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CE6CC" w14:textId="77777777" w:rsidR="003D4C97" w:rsidRPr="00032B6E" w:rsidRDefault="003D4C97" w:rsidP="0084223B">
      <w:pPr>
        <w:jc w:val="both"/>
        <w:rPr>
          <w:rFonts w:ascii="Lato" w:hAnsi="Lato"/>
          <w:b/>
          <w:bCs/>
          <w:color w:val="000000" w:themeColor="text1"/>
        </w:rPr>
      </w:pPr>
    </w:p>
    <w:p w14:paraId="307EF89A" w14:textId="486494D5" w:rsidR="0004002C" w:rsidRPr="00032B6E" w:rsidRDefault="0004002C" w:rsidP="0080538F">
      <w:pPr>
        <w:spacing w:line="276" w:lineRule="auto"/>
        <w:jc w:val="both"/>
        <w:rPr>
          <w:rFonts w:ascii="Lato" w:hAnsi="Lato"/>
          <w:b/>
          <w:bCs/>
          <w:color w:val="000000" w:themeColor="text1"/>
        </w:rPr>
      </w:pPr>
      <w:r w:rsidRPr="00032B6E">
        <w:rPr>
          <w:rFonts w:ascii="Lato" w:hAnsi="Lato"/>
          <w:b/>
          <w:bCs/>
          <w:color w:val="000000" w:themeColor="text1"/>
        </w:rPr>
        <w:t>Uchwała nr 1</w:t>
      </w:r>
      <w:r w:rsidR="00502D25" w:rsidRPr="00032B6E">
        <w:rPr>
          <w:rFonts w:ascii="Lato" w:hAnsi="Lato"/>
          <w:b/>
          <w:bCs/>
          <w:color w:val="000000" w:themeColor="text1"/>
        </w:rPr>
        <w:t>1</w:t>
      </w:r>
      <w:r w:rsidRPr="00032B6E">
        <w:rPr>
          <w:rFonts w:ascii="Lato" w:hAnsi="Lato"/>
          <w:b/>
          <w:bCs/>
          <w:color w:val="000000" w:themeColor="text1"/>
        </w:rPr>
        <w:t>/202</w:t>
      </w:r>
      <w:r w:rsidR="00502D25" w:rsidRPr="00032B6E">
        <w:rPr>
          <w:rFonts w:ascii="Lato" w:hAnsi="Lato"/>
          <w:b/>
          <w:bCs/>
          <w:color w:val="000000" w:themeColor="text1"/>
        </w:rPr>
        <w:t>6</w:t>
      </w:r>
      <w:r w:rsidRPr="00032B6E">
        <w:rPr>
          <w:rFonts w:ascii="Lato" w:hAnsi="Lato"/>
          <w:b/>
          <w:bCs/>
          <w:color w:val="000000" w:themeColor="text1"/>
        </w:rPr>
        <w:t>/V KRDPP/</w:t>
      </w:r>
      <w:r w:rsidR="007B0E11" w:rsidRPr="00032B6E">
        <w:rPr>
          <w:rFonts w:ascii="Lato" w:hAnsi="Lato"/>
          <w:b/>
          <w:bCs/>
          <w:color w:val="000000" w:themeColor="text1"/>
        </w:rPr>
        <w:t>2</w:t>
      </w:r>
      <w:r w:rsidR="00502D25" w:rsidRPr="00032B6E">
        <w:rPr>
          <w:rFonts w:ascii="Lato" w:hAnsi="Lato"/>
          <w:b/>
          <w:bCs/>
          <w:color w:val="000000" w:themeColor="text1"/>
        </w:rPr>
        <w:t>7</w:t>
      </w:r>
    </w:p>
    <w:p w14:paraId="1213F348" w14:textId="77777777" w:rsidR="0004002C" w:rsidRPr="00032B6E" w:rsidRDefault="0004002C" w:rsidP="0080538F">
      <w:pPr>
        <w:spacing w:line="276" w:lineRule="auto"/>
        <w:jc w:val="both"/>
        <w:rPr>
          <w:rFonts w:ascii="Lato" w:hAnsi="Lato"/>
          <w:color w:val="000000" w:themeColor="text1"/>
        </w:rPr>
      </w:pPr>
      <w:r w:rsidRPr="00032B6E">
        <w:rPr>
          <w:rFonts w:ascii="Lato" w:hAnsi="Lato"/>
          <w:b/>
          <w:bCs/>
          <w:color w:val="000000" w:themeColor="text1"/>
        </w:rPr>
        <w:t>Krakowskiej Rady Działalności Pożytku Publicznego</w:t>
      </w:r>
    </w:p>
    <w:p w14:paraId="2268C1A3" w14:textId="4550B3DA" w:rsidR="0004002C" w:rsidRPr="006D2D26" w:rsidRDefault="0004002C" w:rsidP="0080538F">
      <w:pPr>
        <w:spacing w:line="276" w:lineRule="auto"/>
        <w:jc w:val="both"/>
        <w:rPr>
          <w:rFonts w:ascii="Lato" w:hAnsi="Lato"/>
          <w:b/>
          <w:bCs/>
          <w:color w:val="000000" w:themeColor="text1"/>
        </w:rPr>
      </w:pPr>
      <w:r w:rsidRPr="006D2D26">
        <w:rPr>
          <w:rFonts w:ascii="Lato" w:hAnsi="Lato"/>
          <w:b/>
          <w:bCs/>
          <w:color w:val="000000" w:themeColor="text1"/>
        </w:rPr>
        <w:t xml:space="preserve">z dnia </w:t>
      </w:r>
      <w:r w:rsidR="007B0E11" w:rsidRPr="006D2D26">
        <w:rPr>
          <w:rFonts w:ascii="Lato" w:hAnsi="Lato"/>
          <w:b/>
          <w:bCs/>
          <w:color w:val="000000" w:themeColor="text1"/>
        </w:rPr>
        <w:t>3</w:t>
      </w:r>
      <w:r w:rsidRPr="006D2D26">
        <w:rPr>
          <w:rFonts w:ascii="Lato" w:hAnsi="Lato"/>
          <w:b/>
          <w:bCs/>
          <w:color w:val="000000" w:themeColor="text1"/>
        </w:rPr>
        <w:t xml:space="preserve"> </w:t>
      </w:r>
      <w:r w:rsidR="00502D25" w:rsidRPr="006D2D26">
        <w:rPr>
          <w:rFonts w:ascii="Lato" w:hAnsi="Lato"/>
          <w:b/>
          <w:bCs/>
          <w:color w:val="000000" w:themeColor="text1"/>
        </w:rPr>
        <w:t>września</w:t>
      </w:r>
      <w:r w:rsidRPr="006D2D26">
        <w:rPr>
          <w:rFonts w:ascii="Lato" w:hAnsi="Lato"/>
          <w:b/>
          <w:bCs/>
          <w:color w:val="000000" w:themeColor="text1"/>
        </w:rPr>
        <w:t xml:space="preserve"> 202</w:t>
      </w:r>
      <w:r w:rsidR="00502D25" w:rsidRPr="006D2D26">
        <w:rPr>
          <w:rFonts w:ascii="Lato" w:hAnsi="Lato"/>
          <w:b/>
          <w:bCs/>
          <w:color w:val="000000" w:themeColor="text1"/>
        </w:rPr>
        <w:t>6</w:t>
      </w:r>
      <w:r w:rsidRPr="006D2D26">
        <w:rPr>
          <w:rFonts w:ascii="Lato" w:hAnsi="Lato"/>
          <w:b/>
          <w:bCs/>
          <w:color w:val="000000" w:themeColor="text1"/>
        </w:rPr>
        <w:t xml:space="preserve"> r.</w:t>
      </w:r>
    </w:p>
    <w:p w14:paraId="27D951B3" w14:textId="77777777" w:rsidR="0004002C" w:rsidRPr="00032B6E" w:rsidRDefault="0004002C" w:rsidP="0080538F">
      <w:pPr>
        <w:spacing w:line="276" w:lineRule="auto"/>
        <w:jc w:val="both"/>
        <w:rPr>
          <w:rFonts w:ascii="Lato" w:hAnsi="Lato"/>
          <w:color w:val="000000" w:themeColor="text1"/>
        </w:rPr>
      </w:pPr>
    </w:p>
    <w:p w14:paraId="571FFE71" w14:textId="48F3114A" w:rsidR="0004002C" w:rsidRPr="00032B6E" w:rsidRDefault="0004002C" w:rsidP="0080538F">
      <w:pPr>
        <w:spacing w:line="276" w:lineRule="auto"/>
        <w:jc w:val="both"/>
        <w:rPr>
          <w:rFonts w:ascii="Lato" w:hAnsi="Lato"/>
          <w:b/>
          <w:color w:val="000000" w:themeColor="text1"/>
        </w:rPr>
      </w:pPr>
      <w:r w:rsidRPr="00032B6E">
        <w:rPr>
          <w:rFonts w:ascii="Lato" w:hAnsi="Lato"/>
          <w:color w:val="000000" w:themeColor="text1"/>
        </w:rPr>
        <w:t xml:space="preserve">w sprawie opinii do projektu uchwały Rady Miasta Krakowa dotyczącej </w:t>
      </w:r>
      <w:r w:rsidR="00A35FDD" w:rsidRPr="00032B6E">
        <w:rPr>
          <w:rFonts w:ascii="Lato" w:hAnsi="Lato"/>
          <w:b/>
          <w:bCs/>
          <w:color w:val="000000" w:themeColor="text1"/>
        </w:rPr>
        <w:t>projektu Programu Współpracy Gminy Miejskiej Kraków na rok 202</w:t>
      </w:r>
      <w:r w:rsidR="00502D25" w:rsidRPr="00032B6E">
        <w:rPr>
          <w:rFonts w:ascii="Lato" w:hAnsi="Lato"/>
          <w:b/>
          <w:bCs/>
          <w:color w:val="000000" w:themeColor="text1"/>
        </w:rPr>
        <w:t>7</w:t>
      </w:r>
      <w:r w:rsidR="00A35FDD" w:rsidRPr="00032B6E">
        <w:rPr>
          <w:rFonts w:ascii="Lato" w:hAnsi="Lato"/>
          <w:b/>
          <w:bCs/>
          <w:color w:val="000000" w:themeColor="text1"/>
        </w:rPr>
        <w:t xml:space="preserve"> z organizacjami pozarządowymi oraz podmiotami określonymi w art. 3 ust. 3 ustawy z dnia 24 kwietnia 2003</w:t>
      </w:r>
      <w:r w:rsidR="007B0E11" w:rsidRPr="00032B6E">
        <w:rPr>
          <w:rFonts w:ascii="Lato" w:hAnsi="Lato"/>
          <w:b/>
          <w:bCs/>
          <w:color w:val="000000" w:themeColor="text1"/>
        </w:rPr>
        <w:t xml:space="preserve"> </w:t>
      </w:r>
      <w:r w:rsidR="00A35FDD" w:rsidRPr="00032B6E">
        <w:rPr>
          <w:rFonts w:ascii="Lato" w:hAnsi="Lato"/>
          <w:b/>
          <w:bCs/>
          <w:color w:val="000000" w:themeColor="text1"/>
        </w:rPr>
        <w:t>r. o działalności pożytku publicznego i o wolontariacie.</w:t>
      </w:r>
    </w:p>
    <w:p w14:paraId="01711AA8" w14:textId="77777777" w:rsidR="0004002C" w:rsidRPr="00032B6E" w:rsidRDefault="0004002C" w:rsidP="0080538F">
      <w:pPr>
        <w:spacing w:line="276" w:lineRule="auto"/>
        <w:jc w:val="both"/>
        <w:rPr>
          <w:rFonts w:ascii="Lato" w:hAnsi="Lato"/>
          <w:color w:val="000000" w:themeColor="text1"/>
        </w:rPr>
      </w:pPr>
    </w:p>
    <w:p w14:paraId="20E282BA" w14:textId="77777777" w:rsidR="00E058E2" w:rsidRPr="00032B6E" w:rsidRDefault="00571AE1" w:rsidP="0080538F">
      <w:pPr>
        <w:spacing w:line="276" w:lineRule="auto"/>
        <w:jc w:val="both"/>
        <w:rPr>
          <w:rFonts w:ascii="Lato" w:hAnsi="Lato"/>
          <w:color w:val="000000" w:themeColor="text1"/>
        </w:rPr>
      </w:pPr>
      <w:r w:rsidRPr="00032B6E">
        <w:rPr>
          <w:rFonts w:ascii="Lato" w:hAnsi="Lato"/>
          <w:color w:val="000000" w:themeColor="text1"/>
        </w:rPr>
        <w:t xml:space="preserve">Na podstawie </w:t>
      </w:r>
      <w:r w:rsidR="00E058E2" w:rsidRPr="00032B6E">
        <w:rPr>
          <w:rFonts w:ascii="Lato" w:hAnsi="Lato"/>
          <w:color w:val="000000" w:themeColor="text1"/>
        </w:rPr>
        <w:t xml:space="preserve">§ 7 pkt 1  uchwały nr </w:t>
      </w:r>
      <w:r w:rsidR="00E058E2" w:rsidRPr="00032B6E">
        <w:rPr>
          <w:rFonts w:ascii="Lato" w:eastAsia="Times New Roman" w:hAnsi="Lato" w:cs="Times New Roman"/>
          <w:color w:val="000000" w:themeColor="text1"/>
          <w:lang w:eastAsia="pl-PL"/>
        </w:rPr>
        <w:t>XLI/731/16 z dnia 13 kwietnia 2016 r., Rady Miasta Krakowa w</w:t>
      </w:r>
      <w:r w:rsidR="00513486" w:rsidRPr="00032B6E">
        <w:rPr>
          <w:rFonts w:ascii="Lato" w:eastAsia="Times New Roman" w:hAnsi="Lato" w:cs="Times New Roman"/>
          <w:color w:val="000000" w:themeColor="text1"/>
          <w:lang w:eastAsia="pl-PL"/>
        </w:rPr>
        <w:t> </w:t>
      </w:r>
      <w:r w:rsidR="00E058E2" w:rsidRPr="00032B6E">
        <w:rPr>
          <w:rFonts w:ascii="Lato" w:eastAsia="Times New Roman" w:hAnsi="Lato" w:cs="Times New Roman"/>
          <w:color w:val="000000" w:themeColor="text1"/>
          <w:lang w:eastAsia="pl-PL"/>
        </w:rPr>
        <w:t>sprawie trybu powoływania członków oraz organizacji i trybu działania Krakowskiej Rady Działalności Pożytku Publicznego (ze zm</w:t>
      </w:r>
      <w:r w:rsidR="00A01B3E" w:rsidRPr="00032B6E">
        <w:rPr>
          <w:rFonts w:ascii="Lato" w:eastAsia="Times New Roman" w:hAnsi="Lato" w:cs="Times New Roman"/>
          <w:color w:val="000000" w:themeColor="text1"/>
          <w:lang w:eastAsia="pl-PL"/>
        </w:rPr>
        <w:t>.</w:t>
      </w:r>
      <w:r w:rsidR="00E058E2" w:rsidRPr="00032B6E">
        <w:rPr>
          <w:rFonts w:ascii="Lato" w:eastAsia="Times New Roman" w:hAnsi="Lato" w:cs="Times New Roman"/>
          <w:color w:val="000000" w:themeColor="text1"/>
          <w:lang w:eastAsia="pl-PL"/>
        </w:rPr>
        <w:t>)</w:t>
      </w:r>
      <w:r w:rsidR="00A01B3E" w:rsidRPr="00032B6E">
        <w:rPr>
          <w:rFonts w:ascii="Lato" w:hAnsi="Lato"/>
          <w:color w:val="000000" w:themeColor="text1"/>
        </w:rPr>
        <w:t xml:space="preserve"> oraz § 7 regulaminu pracy Krakowskiej Rady Działalności Pożytku Publicznego (KRDPP), uchwala się, co następuje</w:t>
      </w:r>
      <w:r w:rsidR="00C907F8" w:rsidRPr="00032B6E">
        <w:rPr>
          <w:rFonts w:ascii="Lato" w:hAnsi="Lato"/>
          <w:color w:val="000000" w:themeColor="text1"/>
        </w:rPr>
        <w:t>: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36"/>
        <w:gridCol w:w="4536"/>
      </w:tblGrid>
      <w:tr w:rsidR="00E058E2" w:rsidRPr="00032B6E" w14:paraId="7A00E98E" w14:textId="77777777" w:rsidTr="00E058E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BDE16E" w14:textId="77777777" w:rsidR="00E058E2" w:rsidRPr="00032B6E" w:rsidRDefault="00E058E2" w:rsidP="0080538F">
            <w:pPr>
              <w:spacing w:line="276" w:lineRule="auto"/>
              <w:jc w:val="both"/>
              <w:rPr>
                <w:rFonts w:ascii="Lato" w:eastAsia="Times New Roman" w:hAnsi="Lato" w:cs="Times New Roman"/>
                <w:color w:val="000000" w:themeColor="text1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0B7DF3DC" w14:textId="77777777" w:rsidR="00E058E2" w:rsidRPr="00032B6E" w:rsidRDefault="00E058E2" w:rsidP="0080538F">
            <w:pPr>
              <w:spacing w:line="276" w:lineRule="auto"/>
              <w:jc w:val="both"/>
              <w:rPr>
                <w:rFonts w:ascii="Lato" w:eastAsia="Times New Roman" w:hAnsi="Lato" w:cs="Times New Roman"/>
                <w:color w:val="000000" w:themeColor="text1"/>
                <w:lang w:eastAsia="pl-PL"/>
              </w:rPr>
            </w:pPr>
          </w:p>
        </w:tc>
      </w:tr>
    </w:tbl>
    <w:p w14:paraId="100CD3FD" w14:textId="77777777" w:rsidR="00571AE1" w:rsidRPr="00032B6E" w:rsidRDefault="00571AE1" w:rsidP="0080538F">
      <w:pPr>
        <w:spacing w:line="276" w:lineRule="auto"/>
        <w:jc w:val="both"/>
        <w:rPr>
          <w:rFonts w:ascii="Lato" w:hAnsi="Lato"/>
          <w:color w:val="000000" w:themeColor="text1"/>
        </w:rPr>
      </w:pPr>
    </w:p>
    <w:p w14:paraId="5C6F1CF1" w14:textId="77777777" w:rsidR="0014229A" w:rsidRPr="00032B6E" w:rsidRDefault="0004002C" w:rsidP="00CF1961">
      <w:pPr>
        <w:spacing w:line="276" w:lineRule="auto"/>
        <w:jc w:val="both"/>
        <w:rPr>
          <w:rFonts w:ascii="Lato" w:hAnsi="Lato"/>
          <w:color w:val="000000" w:themeColor="text1"/>
        </w:rPr>
      </w:pPr>
      <w:r w:rsidRPr="00032B6E">
        <w:rPr>
          <w:rFonts w:ascii="Lato" w:hAnsi="Lato"/>
          <w:bCs/>
          <w:color w:val="000000" w:themeColor="text1"/>
        </w:rPr>
        <w:t>§ 1.</w:t>
      </w:r>
      <w:r w:rsidR="00F30A26" w:rsidRPr="00032B6E">
        <w:rPr>
          <w:rFonts w:ascii="Lato" w:hAnsi="Lato"/>
          <w:bCs/>
          <w:color w:val="000000" w:themeColor="text1"/>
        </w:rPr>
        <w:t xml:space="preserve"> </w:t>
      </w:r>
      <w:r w:rsidRPr="00032B6E">
        <w:rPr>
          <w:rFonts w:ascii="Lato" w:hAnsi="Lato"/>
          <w:color w:val="000000" w:themeColor="text1"/>
        </w:rPr>
        <w:t xml:space="preserve">Członkowie Krakowskiej Rady Działalności Pożytku Publicznego (KRDPP) w głosowaniu jawnym </w:t>
      </w:r>
      <w:r w:rsidR="0014229A" w:rsidRPr="00032B6E">
        <w:rPr>
          <w:rFonts w:ascii="Lato" w:hAnsi="Lato"/>
          <w:b/>
          <w:bCs/>
          <w:color w:val="000000" w:themeColor="text1"/>
        </w:rPr>
        <w:t xml:space="preserve">negatywnie zaopiniowali </w:t>
      </w:r>
      <w:r w:rsidR="0014229A" w:rsidRPr="00032B6E">
        <w:rPr>
          <w:rFonts w:ascii="Lato" w:hAnsi="Lato"/>
          <w:color w:val="000000" w:themeColor="text1"/>
        </w:rPr>
        <w:t>projekt Programu Współpracy Gminy Miejskiej Kraków na rok 2027 z organizacjami pozarządowymi oraz podmiotami określonymi w art. 3 ust. 3 ustawy z dnia 24 kwietnia 2003 r. o działalności pożytku publicznego i o wolontariacie,</w:t>
      </w:r>
      <w:r w:rsidR="0014229A" w:rsidRPr="00032B6E">
        <w:rPr>
          <w:rFonts w:ascii="Lato" w:hAnsi="Lato"/>
          <w:b/>
          <w:bCs/>
          <w:color w:val="000000" w:themeColor="text1"/>
        </w:rPr>
        <w:t xml:space="preserve"> zgłaszając jednocześnie uwagi i rekomendacje do projektu.</w:t>
      </w:r>
    </w:p>
    <w:p w14:paraId="2DB638AC" w14:textId="603395C5" w:rsidR="0014229A" w:rsidRPr="00032B6E" w:rsidRDefault="00CF1961" w:rsidP="00CF1961">
      <w:pPr>
        <w:spacing w:line="276" w:lineRule="auto"/>
        <w:jc w:val="both"/>
        <w:rPr>
          <w:rFonts w:ascii="Lato" w:hAnsi="Lato"/>
          <w:color w:val="000000" w:themeColor="text1"/>
        </w:rPr>
      </w:pPr>
      <w:r>
        <w:rPr>
          <w:rFonts w:ascii="Lato" w:hAnsi="Lato"/>
          <w:b/>
          <w:bCs/>
          <w:color w:val="000000" w:themeColor="text1"/>
        </w:rPr>
        <w:t>(w</w:t>
      </w:r>
      <w:r w:rsidR="0014229A" w:rsidRPr="00032B6E">
        <w:rPr>
          <w:rFonts w:ascii="Lato" w:hAnsi="Lato"/>
          <w:b/>
          <w:bCs/>
          <w:color w:val="000000" w:themeColor="text1"/>
        </w:rPr>
        <w:t>ynik głosowania: 3 głosy „za”, 7 głosów „przeciw”, 1 głos „wstrzymujący się”</w:t>
      </w:r>
      <w:r>
        <w:rPr>
          <w:rFonts w:ascii="Lato" w:hAnsi="Lato"/>
          <w:b/>
          <w:bCs/>
          <w:color w:val="000000" w:themeColor="text1"/>
        </w:rPr>
        <w:t>)</w:t>
      </w:r>
    </w:p>
    <w:p w14:paraId="0276AFAC" w14:textId="77777777" w:rsidR="00A35FDD" w:rsidRPr="00032B6E" w:rsidRDefault="00A35FDD" w:rsidP="0080538F">
      <w:pPr>
        <w:spacing w:line="276" w:lineRule="auto"/>
        <w:jc w:val="both"/>
        <w:rPr>
          <w:rFonts w:ascii="Lato" w:hAnsi="Lato"/>
          <w:bCs/>
          <w:color w:val="000000" w:themeColor="text1"/>
        </w:rPr>
      </w:pPr>
    </w:p>
    <w:p w14:paraId="1E3DF86F" w14:textId="77777777" w:rsidR="00571AE1" w:rsidRPr="00032B6E" w:rsidRDefault="00571AE1" w:rsidP="0080538F">
      <w:pPr>
        <w:spacing w:line="276" w:lineRule="auto"/>
        <w:jc w:val="both"/>
        <w:rPr>
          <w:rFonts w:ascii="Lato" w:hAnsi="Lato"/>
          <w:color w:val="000000" w:themeColor="text1"/>
        </w:rPr>
      </w:pPr>
      <w:r w:rsidRPr="00032B6E">
        <w:rPr>
          <w:rFonts w:ascii="Lato" w:hAnsi="Lato"/>
          <w:color w:val="000000" w:themeColor="text1"/>
        </w:rPr>
        <w:t xml:space="preserve">§ </w:t>
      </w:r>
      <w:r w:rsidR="00F30A26" w:rsidRPr="00032B6E">
        <w:rPr>
          <w:rFonts w:ascii="Lato" w:hAnsi="Lato"/>
          <w:color w:val="000000" w:themeColor="text1"/>
        </w:rPr>
        <w:t>2</w:t>
      </w:r>
      <w:r w:rsidRPr="00032B6E">
        <w:rPr>
          <w:rFonts w:ascii="Lato" w:hAnsi="Lato"/>
          <w:color w:val="000000" w:themeColor="text1"/>
        </w:rPr>
        <w:t>.</w:t>
      </w:r>
      <w:r w:rsidR="00F30A26" w:rsidRPr="00032B6E">
        <w:rPr>
          <w:rFonts w:ascii="Lato" w:hAnsi="Lato"/>
          <w:color w:val="000000" w:themeColor="text1"/>
        </w:rPr>
        <w:t xml:space="preserve"> </w:t>
      </w:r>
      <w:r w:rsidR="008B21B8" w:rsidRPr="00032B6E">
        <w:rPr>
          <w:rFonts w:ascii="Lato" w:hAnsi="Lato"/>
          <w:color w:val="000000" w:themeColor="text1"/>
        </w:rPr>
        <w:t>Uchwała wchodzi w życie z dniem podjęcia.</w:t>
      </w:r>
    </w:p>
    <w:p w14:paraId="4A706E7A" w14:textId="77777777" w:rsidR="00571AE1" w:rsidRDefault="00571AE1" w:rsidP="0080538F">
      <w:pPr>
        <w:spacing w:line="276" w:lineRule="auto"/>
        <w:jc w:val="both"/>
        <w:rPr>
          <w:rFonts w:ascii="Lato" w:hAnsi="Lato"/>
          <w:color w:val="000000" w:themeColor="text1"/>
        </w:rPr>
      </w:pPr>
    </w:p>
    <w:p w14:paraId="367CE66A" w14:textId="77777777" w:rsidR="006D2D26" w:rsidRPr="006D2D26" w:rsidRDefault="006D2D26" w:rsidP="006D2D26">
      <w:pPr>
        <w:spacing w:line="276" w:lineRule="auto"/>
        <w:jc w:val="both"/>
        <w:rPr>
          <w:rFonts w:ascii="Lato" w:hAnsi="Lato"/>
          <w:color w:val="000000" w:themeColor="text1"/>
        </w:rPr>
      </w:pPr>
      <w:r w:rsidRPr="006D2D26">
        <w:rPr>
          <w:rFonts w:ascii="Lato" w:hAnsi="Lato"/>
          <w:color w:val="000000" w:themeColor="text1"/>
        </w:rPr>
        <w:t>Uzasadnienie:</w:t>
      </w:r>
    </w:p>
    <w:p w14:paraId="70A0398F" w14:textId="77777777" w:rsidR="006D2D26" w:rsidRPr="006D2D26" w:rsidRDefault="006D2D26" w:rsidP="006D2D26">
      <w:pPr>
        <w:spacing w:line="276" w:lineRule="auto"/>
        <w:jc w:val="both"/>
        <w:rPr>
          <w:rFonts w:ascii="Lato" w:hAnsi="Lato"/>
          <w:color w:val="000000" w:themeColor="text1"/>
        </w:rPr>
      </w:pPr>
      <w:r w:rsidRPr="006D2D26">
        <w:rPr>
          <w:rFonts w:ascii="Lato" w:hAnsi="Lato"/>
          <w:color w:val="000000" w:themeColor="text1"/>
        </w:rPr>
        <w:t>Krakowska Rada Działalności Pożytku Publicznego, formułując negatywną opinię o projekcie</w:t>
      </w:r>
    </w:p>
    <w:p w14:paraId="4DCD26F9" w14:textId="77777777" w:rsidR="006D2D26" w:rsidRPr="006D2D26" w:rsidRDefault="006D2D26" w:rsidP="006D2D26">
      <w:pPr>
        <w:spacing w:line="276" w:lineRule="auto"/>
        <w:jc w:val="both"/>
        <w:rPr>
          <w:rFonts w:ascii="Lato" w:hAnsi="Lato"/>
          <w:color w:val="000000" w:themeColor="text1"/>
        </w:rPr>
      </w:pPr>
      <w:r w:rsidRPr="006D2D26">
        <w:rPr>
          <w:rFonts w:ascii="Lato" w:hAnsi="Lato"/>
          <w:color w:val="000000" w:themeColor="text1"/>
        </w:rPr>
        <w:t>Programu Współpracy Gminy Miejskiej Kraków na rok 2027, kierowała się przede wszystkim</w:t>
      </w:r>
    </w:p>
    <w:p w14:paraId="525CFA65" w14:textId="77777777" w:rsidR="006D2D26" w:rsidRPr="006D2D26" w:rsidRDefault="006D2D26" w:rsidP="006D2D26">
      <w:pPr>
        <w:spacing w:line="276" w:lineRule="auto"/>
        <w:jc w:val="both"/>
        <w:rPr>
          <w:rFonts w:ascii="Lato" w:hAnsi="Lato"/>
          <w:color w:val="000000" w:themeColor="text1"/>
        </w:rPr>
      </w:pPr>
      <w:r w:rsidRPr="006D2D26">
        <w:rPr>
          <w:rFonts w:ascii="Lato" w:hAnsi="Lato"/>
          <w:color w:val="000000" w:themeColor="text1"/>
        </w:rPr>
        <w:t>brakiem uwzględnienia rekomendacji zgłaszanych przez Radę w procesie konsultacji</w:t>
      </w:r>
    </w:p>
    <w:p w14:paraId="53FEC9A9" w14:textId="77777777" w:rsidR="006D2D26" w:rsidRDefault="006D2D26" w:rsidP="006D2D26">
      <w:pPr>
        <w:spacing w:line="276" w:lineRule="auto"/>
        <w:jc w:val="both"/>
        <w:rPr>
          <w:rFonts w:ascii="Lato" w:hAnsi="Lato"/>
          <w:color w:val="000000" w:themeColor="text1"/>
        </w:rPr>
      </w:pPr>
      <w:r w:rsidRPr="006D2D26">
        <w:rPr>
          <w:rFonts w:ascii="Lato" w:hAnsi="Lato"/>
          <w:color w:val="000000" w:themeColor="text1"/>
        </w:rPr>
        <w:t>Programu Współpracy na rok poprzedni.</w:t>
      </w:r>
    </w:p>
    <w:p w14:paraId="6F33022E" w14:textId="77777777" w:rsidR="006D2D26" w:rsidRPr="006D2D26" w:rsidRDefault="006D2D26" w:rsidP="006D2D26">
      <w:pPr>
        <w:spacing w:line="276" w:lineRule="auto"/>
        <w:jc w:val="both"/>
        <w:rPr>
          <w:rFonts w:ascii="Lato" w:hAnsi="Lato"/>
          <w:color w:val="000000" w:themeColor="text1"/>
        </w:rPr>
      </w:pPr>
    </w:p>
    <w:p w14:paraId="708B317B" w14:textId="77777777" w:rsidR="006D2D26" w:rsidRPr="006D2D26" w:rsidRDefault="006D2D26" w:rsidP="006D2D26">
      <w:pPr>
        <w:spacing w:line="276" w:lineRule="auto"/>
        <w:jc w:val="both"/>
        <w:rPr>
          <w:rFonts w:ascii="Lato" w:hAnsi="Lato"/>
          <w:color w:val="000000" w:themeColor="text1"/>
        </w:rPr>
      </w:pPr>
      <w:r w:rsidRPr="006D2D26">
        <w:rPr>
          <w:rFonts w:ascii="Lato" w:hAnsi="Lato"/>
          <w:color w:val="000000" w:themeColor="text1"/>
        </w:rPr>
        <w:t>W roku ubiegłym Rada wydała opinię pozytywną, przyjmując założenie o gotowości jednostek</w:t>
      </w:r>
    </w:p>
    <w:p w14:paraId="26F63AC4" w14:textId="77777777" w:rsidR="006D2D26" w:rsidRPr="006D2D26" w:rsidRDefault="006D2D26" w:rsidP="006D2D26">
      <w:pPr>
        <w:spacing w:line="276" w:lineRule="auto"/>
        <w:jc w:val="both"/>
        <w:rPr>
          <w:rFonts w:ascii="Lato" w:hAnsi="Lato"/>
          <w:color w:val="000000" w:themeColor="text1"/>
        </w:rPr>
      </w:pPr>
      <w:r w:rsidRPr="006D2D26">
        <w:rPr>
          <w:rFonts w:ascii="Lato" w:hAnsi="Lato"/>
          <w:color w:val="000000" w:themeColor="text1"/>
        </w:rPr>
        <w:t>miejskich do rozwijania współpracy z organizacjami pozarządowymi oraz do ewaluacji i</w:t>
      </w:r>
    </w:p>
    <w:p w14:paraId="4F392713" w14:textId="77777777" w:rsidR="006D2D26" w:rsidRPr="006D2D26" w:rsidRDefault="006D2D26" w:rsidP="006D2D26">
      <w:pPr>
        <w:spacing w:line="276" w:lineRule="auto"/>
        <w:jc w:val="both"/>
        <w:rPr>
          <w:rFonts w:ascii="Lato" w:hAnsi="Lato"/>
          <w:color w:val="000000" w:themeColor="text1"/>
        </w:rPr>
      </w:pPr>
      <w:r w:rsidRPr="006D2D26">
        <w:rPr>
          <w:rFonts w:ascii="Lato" w:hAnsi="Lato"/>
          <w:color w:val="000000" w:themeColor="text1"/>
        </w:rPr>
        <w:t>doskonalenia przyjętych rozwiązań w kolejnych latach. W ocenie Rady projekt Programu na</w:t>
      </w:r>
    </w:p>
    <w:p w14:paraId="5E9CF4BE" w14:textId="77777777" w:rsidR="006D2D26" w:rsidRPr="006D2D26" w:rsidRDefault="006D2D26" w:rsidP="006D2D26">
      <w:pPr>
        <w:spacing w:line="276" w:lineRule="auto"/>
        <w:jc w:val="both"/>
        <w:rPr>
          <w:rFonts w:ascii="Lato" w:hAnsi="Lato"/>
          <w:color w:val="000000" w:themeColor="text1"/>
        </w:rPr>
      </w:pPr>
      <w:r w:rsidRPr="006D2D26">
        <w:rPr>
          <w:rFonts w:ascii="Lato" w:hAnsi="Lato"/>
          <w:color w:val="000000" w:themeColor="text1"/>
        </w:rPr>
        <w:t>rok 2027 nie odzwierciedla w wystarczającym stopniu zgłaszanych wcześniej postulatów ani</w:t>
      </w:r>
    </w:p>
    <w:p w14:paraId="46660BFE" w14:textId="77777777" w:rsidR="006D2D26" w:rsidRDefault="006D2D26" w:rsidP="006D2D26">
      <w:pPr>
        <w:spacing w:line="276" w:lineRule="auto"/>
        <w:jc w:val="both"/>
        <w:rPr>
          <w:rFonts w:ascii="Lato" w:hAnsi="Lato"/>
          <w:color w:val="000000" w:themeColor="text1"/>
        </w:rPr>
      </w:pPr>
      <w:r w:rsidRPr="006D2D26">
        <w:rPr>
          <w:rFonts w:ascii="Lato" w:hAnsi="Lato"/>
          <w:color w:val="000000" w:themeColor="text1"/>
        </w:rPr>
        <w:t>oczekiwanego kierunku rozwoju współpracy.</w:t>
      </w:r>
    </w:p>
    <w:p w14:paraId="56085F62" w14:textId="77777777" w:rsidR="006D2D26" w:rsidRPr="006D2D26" w:rsidRDefault="006D2D26" w:rsidP="006D2D26">
      <w:pPr>
        <w:spacing w:line="276" w:lineRule="auto"/>
        <w:jc w:val="both"/>
        <w:rPr>
          <w:rFonts w:ascii="Lato" w:hAnsi="Lato"/>
          <w:color w:val="000000" w:themeColor="text1"/>
        </w:rPr>
      </w:pPr>
    </w:p>
    <w:p w14:paraId="53E6E97C" w14:textId="77777777" w:rsidR="006D2D26" w:rsidRPr="006D2D26" w:rsidRDefault="006D2D26" w:rsidP="006D2D26">
      <w:pPr>
        <w:spacing w:line="276" w:lineRule="auto"/>
        <w:jc w:val="both"/>
        <w:rPr>
          <w:rFonts w:ascii="Lato" w:hAnsi="Lato"/>
          <w:color w:val="000000" w:themeColor="text1"/>
        </w:rPr>
      </w:pPr>
      <w:r w:rsidRPr="006D2D26">
        <w:rPr>
          <w:rFonts w:ascii="Lato" w:hAnsi="Lato"/>
          <w:color w:val="000000" w:themeColor="text1"/>
        </w:rPr>
        <w:t>Wobec powyższego Krakowska Rada Działalności Pożytku Publicznego rekomenduje</w:t>
      </w:r>
    </w:p>
    <w:p w14:paraId="23A76B5B" w14:textId="5C982E8F" w:rsidR="006D2D26" w:rsidRDefault="006D2D26" w:rsidP="006D2D26">
      <w:pPr>
        <w:spacing w:line="276" w:lineRule="auto"/>
        <w:jc w:val="both"/>
        <w:rPr>
          <w:rFonts w:ascii="Lato" w:hAnsi="Lato"/>
          <w:color w:val="000000" w:themeColor="text1"/>
        </w:rPr>
      </w:pPr>
      <w:r w:rsidRPr="006D2D26">
        <w:rPr>
          <w:rFonts w:ascii="Lato" w:hAnsi="Lato"/>
          <w:color w:val="000000" w:themeColor="text1"/>
        </w:rPr>
        <w:t>wprowadzenie do przedstawionego projektu następujących zmian i uwag:</w:t>
      </w:r>
    </w:p>
    <w:p w14:paraId="49EE5A2F" w14:textId="77777777" w:rsidR="006D2D26" w:rsidRDefault="006D2D26" w:rsidP="0080538F">
      <w:pPr>
        <w:spacing w:line="276" w:lineRule="auto"/>
        <w:jc w:val="both"/>
        <w:rPr>
          <w:rFonts w:ascii="Lato" w:hAnsi="Lato"/>
          <w:color w:val="000000" w:themeColor="text1"/>
        </w:rPr>
      </w:pPr>
    </w:p>
    <w:p w14:paraId="5B6A405A" w14:textId="77777777" w:rsidR="00B4097B" w:rsidRPr="006D2D26" w:rsidRDefault="00B4097B" w:rsidP="003D06AD">
      <w:pPr>
        <w:spacing w:line="276" w:lineRule="auto"/>
        <w:jc w:val="both"/>
        <w:rPr>
          <w:rFonts w:ascii="Lato" w:eastAsia="Times New Roman" w:hAnsi="Lato" w:cs="Times New Roman"/>
          <w:color w:val="000000" w:themeColor="text1"/>
          <w:lang w:eastAsia="pl-PL"/>
        </w:rPr>
      </w:pPr>
      <w:r w:rsidRPr="006D2D26">
        <w:rPr>
          <w:rFonts w:ascii="Lato" w:eastAsia="Times New Roman" w:hAnsi="Lato" w:cs="Times New Roman"/>
          <w:color w:val="000000" w:themeColor="text1"/>
          <w:lang w:eastAsia="pl-PL"/>
        </w:rPr>
        <w:t>1. Polityka lokalowa</w:t>
      </w:r>
    </w:p>
    <w:p w14:paraId="16339C88" w14:textId="77777777" w:rsidR="00B4097B" w:rsidRPr="006D2D26" w:rsidRDefault="00B4097B" w:rsidP="003D06AD">
      <w:pPr>
        <w:spacing w:line="276" w:lineRule="auto"/>
        <w:jc w:val="both"/>
        <w:rPr>
          <w:rFonts w:ascii="Lato" w:eastAsia="Times New Roman" w:hAnsi="Lato" w:cs="Times New Roman"/>
          <w:color w:val="000000" w:themeColor="text1"/>
          <w:lang w:eastAsia="pl-PL"/>
        </w:rPr>
      </w:pPr>
      <w:r w:rsidRPr="006D2D26">
        <w:rPr>
          <w:rFonts w:ascii="Lato" w:eastAsia="Times New Roman" w:hAnsi="Lato" w:cs="Times New Roman"/>
          <w:color w:val="000000" w:themeColor="text1"/>
          <w:lang w:eastAsia="pl-PL"/>
        </w:rPr>
        <w:t>KRDPP wnosi o zmianę zapisu w tabeli nr 1, pkt 2 „Poprawienie warunków współpracy poprzez wzmocnienie potencjału trzeciego sektora” (str. 8):</w:t>
      </w:r>
    </w:p>
    <w:p w14:paraId="5508CD18" w14:textId="77777777" w:rsidR="00B4097B" w:rsidRPr="00032B6E" w:rsidRDefault="00B4097B" w:rsidP="0080538F">
      <w:pPr>
        <w:numPr>
          <w:ilvl w:val="0"/>
          <w:numId w:val="26"/>
        </w:numPr>
        <w:spacing w:before="100" w:beforeAutospacing="1" w:after="100" w:afterAutospacing="1" w:line="276" w:lineRule="auto"/>
        <w:jc w:val="both"/>
        <w:rPr>
          <w:rFonts w:ascii="Lato" w:eastAsia="Times New Roman" w:hAnsi="Lato" w:cs="Times New Roman"/>
          <w:color w:val="000000" w:themeColor="text1"/>
          <w:lang w:eastAsia="pl-PL"/>
        </w:rPr>
      </w:pPr>
      <w:r w:rsidRPr="00032B6E">
        <w:rPr>
          <w:rFonts w:ascii="Lato" w:eastAsia="Times New Roman" w:hAnsi="Lato" w:cs="Times New Roman"/>
          <w:color w:val="000000" w:themeColor="text1"/>
          <w:lang w:eastAsia="pl-PL"/>
        </w:rPr>
        <w:t xml:space="preserve">w pkt a) </w:t>
      </w:r>
      <w:bookmarkStart w:id="0" w:name="_Hlk239769158"/>
      <w:r w:rsidRPr="00032B6E">
        <w:rPr>
          <w:rFonts w:ascii="Lato" w:eastAsia="Times New Roman" w:hAnsi="Lato" w:cs="Times New Roman"/>
          <w:color w:val="000000" w:themeColor="text1"/>
          <w:lang w:eastAsia="pl-PL"/>
        </w:rPr>
        <w:t>proponuje się zastąpienie dotychczasowego zapisu zapisem o treści:</w:t>
      </w:r>
    </w:p>
    <w:bookmarkEnd w:id="0"/>
    <w:p w14:paraId="4DB0FAB1" w14:textId="77777777" w:rsidR="00B4097B" w:rsidRPr="006D2D26" w:rsidRDefault="00B4097B" w:rsidP="00CF1961">
      <w:pPr>
        <w:spacing w:line="276" w:lineRule="auto"/>
        <w:jc w:val="both"/>
        <w:rPr>
          <w:rFonts w:ascii="Lato" w:eastAsia="Times New Roman" w:hAnsi="Lato" w:cs="Times New Roman"/>
          <w:color w:val="000000" w:themeColor="text1"/>
          <w:lang w:eastAsia="pl-PL"/>
        </w:rPr>
      </w:pPr>
      <w:r w:rsidRPr="006D2D26">
        <w:rPr>
          <w:rFonts w:ascii="Lato" w:eastAsia="Times New Roman" w:hAnsi="Lato" w:cs="Times New Roman"/>
          <w:color w:val="000000" w:themeColor="text1"/>
          <w:lang w:eastAsia="pl-PL"/>
        </w:rPr>
        <w:lastRenderedPageBreak/>
        <w:t>„monitoring i upowszechnianie informacji w zakresie zmian polityki lokalowej Miasta wobec organizacji pozarządowych w celu zwiększenia dostępności lokali dla trzeciego sektora”.</w:t>
      </w:r>
    </w:p>
    <w:p w14:paraId="01E6A112" w14:textId="3C9E428F" w:rsidR="00B4097B" w:rsidRPr="006D2D26" w:rsidRDefault="00CF1961" w:rsidP="00CF1961">
      <w:pPr>
        <w:spacing w:line="276" w:lineRule="auto"/>
        <w:jc w:val="both"/>
        <w:rPr>
          <w:rFonts w:ascii="Lato" w:eastAsia="Times New Roman" w:hAnsi="Lato" w:cs="Times New Roman"/>
          <w:color w:val="000000" w:themeColor="text1"/>
          <w:lang w:eastAsia="pl-PL"/>
        </w:rPr>
      </w:pPr>
      <w:bookmarkStart w:id="1" w:name="_Hlk239765542"/>
      <w:r w:rsidRPr="006D2D26">
        <w:rPr>
          <w:rFonts w:ascii="Lato" w:eastAsia="Times New Roman" w:hAnsi="Lato" w:cs="Times New Roman"/>
          <w:color w:val="000000" w:themeColor="text1"/>
          <w:lang w:eastAsia="pl-PL"/>
        </w:rPr>
        <w:t>(w</w:t>
      </w:r>
      <w:r w:rsidR="00B4097B" w:rsidRPr="006D2D26">
        <w:rPr>
          <w:rFonts w:ascii="Lato" w:eastAsia="Times New Roman" w:hAnsi="Lato" w:cs="Times New Roman"/>
          <w:color w:val="000000" w:themeColor="text1"/>
          <w:lang w:eastAsia="pl-PL"/>
        </w:rPr>
        <w:t>ynik głosowania: 11 głosów za, 0 przeciw, 0 wstrzymujących się</w:t>
      </w:r>
      <w:r w:rsidRPr="006D2D26">
        <w:rPr>
          <w:rFonts w:ascii="Lato" w:eastAsia="Times New Roman" w:hAnsi="Lato" w:cs="Times New Roman"/>
          <w:color w:val="000000" w:themeColor="text1"/>
          <w:lang w:eastAsia="pl-PL"/>
        </w:rPr>
        <w:t>)</w:t>
      </w:r>
    </w:p>
    <w:p w14:paraId="310DCC80" w14:textId="77777777" w:rsidR="003D06AD" w:rsidRPr="006D2D26" w:rsidRDefault="003D06AD" w:rsidP="00CF1961">
      <w:pPr>
        <w:spacing w:line="276" w:lineRule="auto"/>
        <w:jc w:val="both"/>
        <w:rPr>
          <w:rFonts w:ascii="Lato" w:eastAsia="Times New Roman" w:hAnsi="Lato" w:cs="Times New Roman"/>
          <w:color w:val="000000" w:themeColor="text1"/>
          <w:lang w:eastAsia="pl-PL"/>
        </w:rPr>
      </w:pPr>
    </w:p>
    <w:bookmarkEnd w:id="1"/>
    <w:p w14:paraId="3E66C683" w14:textId="77777777" w:rsidR="003D06AD" w:rsidRPr="006D2D26" w:rsidRDefault="00B4097B" w:rsidP="003D06AD">
      <w:pPr>
        <w:spacing w:line="276" w:lineRule="auto"/>
        <w:jc w:val="both"/>
        <w:rPr>
          <w:rFonts w:ascii="Lato" w:eastAsia="Times New Roman" w:hAnsi="Lato" w:cs="Times New Roman"/>
          <w:color w:val="000000" w:themeColor="text1"/>
          <w:lang w:eastAsia="pl-PL"/>
        </w:rPr>
      </w:pPr>
      <w:r w:rsidRPr="006D2D26">
        <w:rPr>
          <w:rFonts w:ascii="Lato" w:eastAsia="Times New Roman" w:hAnsi="Lato" w:cs="Times New Roman"/>
          <w:color w:val="000000" w:themeColor="text1"/>
          <w:lang w:eastAsia="pl-PL"/>
        </w:rPr>
        <w:t>2. Usprawnienie zlecania i rozliczania zadań publicznych</w:t>
      </w:r>
    </w:p>
    <w:p w14:paraId="18D517FC" w14:textId="4CE9BF90" w:rsidR="00B4097B" w:rsidRPr="006D2D26" w:rsidRDefault="00B4097B" w:rsidP="003D06AD">
      <w:pPr>
        <w:spacing w:line="276" w:lineRule="auto"/>
        <w:jc w:val="both"/>
        <w:rPr>
          <w:rFonts w:ascii="Lato" w:eastAsia="Times New Roman" w:hAnsi="Lato" w:cs="Times New Roman"/>
          <w:color w:val="000000" w:themeColor="text1"/>
          <w:lang w:eastAsia="pl-PL"/>
        </w:rPr>
      </w:pPr>
      <w:r w:rsidRPr="006D2D26">
        <w:rPr>
          <w:rFonts w:ascii="Lato" w:eastAsia="Times New Roman" w:hAnsi="Lato" w:cs="Times New Roman"/>
          <w:color w:val="000000" w:themeColor="text1"/>
          <w:lang w:eastAsia="pl-PL"/>
        </w:rPr>
        <w:t>KRDPP wnosi o doprecyzowanie zapisu w pkt C, dotyczącego wypracowania i wdrożenia rekomendacji w zakresie usprawnienia zlecania i rozliczania zadań publicznych.</w:t>
      </w:r>
    </w:p>
    <w:p w14:paraId="4205EE7C" w14:textId="77777777" w:rsidR="00B4097B" w:rsidRPr="00032B6E" w:rsidRDefault="00B4097B" w:rsidP="0080538F">
      <w:pPr>
        <w:spacing w:before="100" w:beforeAutospacing="1" w:after="100" w:afterAutospacing="1" w:line="276" w:lineRule="auto"/>
        <w:jc w:val="both"/>
        <w:rPr>
          <w:rFonts w:ascii="Lato" w:eastAsia="Times New Roman" w:hAnsi="Lato" w:cs="Times New Roman"/>
          <w:color w:val="000000" w:themeColor="text1"/>
          <w:lang w:eastAsia="pl-PL"/>
        </w:rPr>
      </w:pPr>
      <w:r w:rsidRPr="00032B6E">
        <w:rPr>
          <w:rFonts w:ascii="Lato" w:eastAsia="Times New Roman" w:hAnsi="Lato" w:cs="Times New Roman"/>
          <w:color w:val="000000" w:themeColor="text1"/>
          <w:lang w:eastAsia="pl-PL"/>
        </w:rPr>
        <w:t>Rada rekomenduje, aby proces ten obejmował w szczególności:</w:t>
      </w:r>
    </w:p>
    <w:p w14:paraId="789AF4BB" w14:textId="77777777" w:rsidR="00B4097B" w:rsidRPr="00032B6E" w:rsidRDefault="00B4097B" w:rsidP="0080538F">
      <w:pPr>
        <w:numPr>
          <w:ilvl w:val="0"/>
          <w:numId w:val="27"/>
        </w:numPr>
        <w:spacing w:before="100" w:beforeAutospacing="1" w:after="100" w:afterAutospacing="1" w:line="276" w:lineRule="auto"/>
        <w:jc w:val="both"/>
        <w:rPr>
          <w:rFonts w:ascii="Lato" w:eastAsia="Times New Roman" w:hAnsi="Lato" w:cs="Times New Roman"/>
          <w:color w:val="000000" w:themeColor="text1"/>
          <w:lang w:eastAsia="pl-PL"/>
        </w:rPr>
      </w:pPr>
      <w:r w:rsidRPr="00032B6E">
        <w:rPr>
          <w:rFonts w:ascii="Lato" w:eastAsia="Times New Roman" w:hAnsi="Lato" w:cs="Times New Roman"/>
          <w:color w:val="000000" w:themeColor="text1"/>
          <w:lang w:eastAsia="pl-PL"/>
        </w:rPr>
        <w:t>przeprowadzenie ewaluacji dotychczasowej formy współpracy finansowej,</w:t>
      </w:r>
    </w:p>
    <w:p w14:paraId="6BAB9ED2" w14:textId="77777777" w:rsidR="00B4097B" w:rsidRPr="00032B6E" w:rsidRDefault="00B4097B" w:rsidP="0080538F">
      <w:pPr>
        <w:numPr>
          <w:ilvl w:val="0"/>
          <w:numId w:val="27"/>
        </w:numPr>
        <w:spacing w:before="100" w:beforeAutospacing="1" w:after="100" w:afterAutospacing="1" w:line="276" w:lineRule="auto"/>
        <w:jc w:val="both"/>
        <w:rPr>
          <w:rFonts w:ascii="Lato" w:eastAsia="Times New Roman" w:hAnsi="Lato" w:cs="Times New Roman"/>
          <w:color w:val="000000" w:themeColor="text1"/>
          <w:lang w:eastAsia="pl-PL"/>
        </w:rPr>
      </w:pPr>
      <w:r w:rsidRPr="00032B6E">
        <w:rPr>
          <w:rFonts w:ascii="Lato" w:eastAsia="Times New Roman" w:hAnsi="Lato" w:cs="Times New Roman"/>
          <w:color w:val="000000" w:themeColor="text1"/>
          <w:lang w:eastAsia="pl-PL"/>
        </w:rPr>
        <w:t>przeprowadzenie badania potrzeb i propozycji usprawnień, m.in. w formie ankiety skierowanej do organizacji pozarządowych,</w:t>
      </w:r>
    </w:p>
    <w:p w14:paraId="31F8C5EB" w14:textId="77777777" w:rsidR="00B4097B" w:rsidRPr="00032B6E" w:rsidRDefault="00B4097B" w:rsidP="0080538F">
      <w:pPr>
        <w:numPr>
          <w:ilvl w:val="0"/>
          <w:numId w:val="27"/>
        </w:numPr>
        <w:spacing w:before="100" w:beforeAutospacing="1" w:after="100" w:afterAutospacing="1" w:line="276" w:lineRule="auto"/>
        <w:jc w:val="both"/>
        <w:rPr>
          <w:rFonts w:ascii="Lato" w:eastAsia="Times New Roman" w:hAnsi="Lato" w:cs="Times New Roman"/>
          <w:color w:val="000000" w:themeColor="text1"/>
          <w:lang w:eastAsia="pl-PL"/>
        </w:rPr>
      </w:pPr>
      <w:r w:rsidRPr="00032B6E">
        <w:rPr>
          <w:rFonts w:ascii="Lato" w:eastAsia="Times New Roman" w:hAnsi="Lato" w:cs="Times New Roman"/>
          <w:color w:val="000000" w:themeColor="text1"/>
          <w:lang w:eastAsia="pl-PL"/>
        </w:rPr>
        <w:t>przeprowadzenie dialogu z organizacjami pozarządowymi w oparciu o wyniki ewaluacji i przeprowadzonego badania,</w:t>
      </w:r>
    </w:p>
    <w:p w14:paraId="2FCD83F1" w14:textId="77777777" w:rsidR="00B4097B" w:rsidRPr="00032B6E" w:rsidRDefault="00B4097B" w:rsidP="0080538F">
      <w:pPr>
        <w:numPr>
          <w:ilvl w:val="0"/>
          <w:numId w:val="27"/>
        </w:numPr>
        <w:spacing w:before="100" w:beforeAutospacing="1" w:after="100" w:afterAutospacing="1" w:line="276" w:lineRule="auto"/>
        <w:jc w:val="both"/>
        <w:rPr>
          <w:rFonts w:ascii="Lato" w:eastAsia="Times New Roman" w:hAnsi="Lato" w:cs="Times New Roman"/>
          <w:color w:val="000000" w:themeColor="text1"/>
          <w:lang w:eastAsia="pl-PL"/>
        </w:rPr>
      </w:pPr>
      <w:r w:rsidRPr="00032B6E">
        <w:rPr>
          <w:rFonts w:ascii="Lato" w:eastAsia="Times New Roman" w:hAnsi="Lato" w:cs="Times New Roman"/>
          <w:color w:val="000000" w:themeColor="text1"/>
          <w:lang w:eastAsia="pl-PL"/>
        </w:rPr>
        <w:t>powołanie zespołu ds. ewaluacji z udziałem przedstawicieli organizacji pozarządowych,</w:t>
      </w:r>
    </w:p>
    <w:p w14:paraId="7A4B7789" w14:textId="77777777" w:rsidR="00B4097B" w:rsidRPr="00032B6E" w:rsidRDefault="00B4097B" w:rsidP="0080538F">
      <w:pPr>
        <w:numPr>
          <w:ilvl w:val="0"/>
          <w:numId w:val="27"/>
        </w:numPr>
        <w:spacing w:before="100" w:beforeAutospacing="1" w:after="100" w:afterAutospacing="1" w:line="276" w:lineRule="auto"/>
        <w:jc w:val="both"/>
        <w:rPr>
          <w:rFonts w:ascii="Lato" w:eastAsia="Times New Roman" w:hAnsi="Lato" w:cs="Times New Roman"/>
          <w:color w:val="000000" w:themeColor="text1"/>
          <w:lang w:eastAsia="pl-PL"/>
        </w:rPr>
      </w:pPr>
      <w:r w:rsidRPr="00032B6E">
        <w:rPr>
          <w:rFonts w:ascii="Lato" w:eastAsia="Times New Roman" w:hAnsi="Lato" w:cs="Times New Roman"/>
          <w:color w:val="000000" w:themeColor="text1"/>
          <w:lang w:eastAsia="pl-PL"/>
        </w:rPr>
        <w:t>wypracowanie, na podstawie przeprowadzonej ewaluacji i prac zespołu, propozycji zmian w regulaminie oraz związanych z nim procedurach obowiązujących w Urzędzie Miasta Krakowa.</w:t>
      </w:r>
    </w:p>
    <w:p w14:paraId="313B5BC1" w14:textId="77777777" w:rsidR="007015D0" w:rsidRPr="006D2D26" w:rsidRDefault="00B4097B" w:rsidP="00CF1961">
      <w:pPr>
        <w:spacing w:line="276" w:lineRule="auto"/>
        <w:jc w:val="both"/>
        <w:rPr>
          <w:rFonts w:ascii="Lato" w:eastAsia="Times New Roman" w:hAnsi="Lato" w:cs="Times New Roman"/>
          <w:color w:val="000000" w:themeColor="text1"/>
          <w:lang w:eastAsia="pl-PL"/>
        </w:rPr>
      </w:pPr>
      <w:r w:rsidRPr="006D2D26">
        <w:rPr>
          <w:rFonts w:ascii="Lato" w:eastAsia="Times New Roman" w:hAnsi="Lato" w:cs="Times New Roman"/>
          <w:color w:val="000000" w:themeColor="text1"/>
          <w:lang w:eastAsia="pl-PL"/>
        </w:rPr>
        <w:t>Rada zwraca uwagę, że wskazane działania powinny stanowić spójny proces partycypacyjny, a nie jedynie formalną aktualizację regulaminu.</w:t>
      </w:r>
    </w:p>
    <w:p w14:paraId="5F687594" w14:textId="3732A70C" w:rsidR="00B4097B" w:rsidRPr="006D2D26" w:rsidRDefault="00CF1961" w:rsidP="00CF1961">
      <w:pPr>
        <w:spacing w:line="276" w:lineRule="auto"/>
        <w:jc w:val="both"/>
        <w:rPr>
          <w:rFonts w:ascii="Lato" w:eastAsia="Times New Roman" w:hAnsi="Lato" w:cs="Times New Roman"/>
          <w:color w:val="000000" w:themeColor="text1"/>
          <w:lang w:eastAsia="pl-PL"/>
        </w:rPr>
      </w:pPr>
      <w:bookmarkStart w:id="2" w:name="_Hlk239765675"/>
      <w:r w:rsidRPr="006D2D26">
        <w:rPr>
          <w:rFonts w:ascii="Lato" w:eastAsia="Times New Roman" w:hAnsi="Lato" w:cs="Times New Roman"/>
          <w:color w:val="000000" w:themeColor="text1"/>
          <w:lang w:eastAsia="pl-PL"/>
        </w:rPr>
        <w:t>(w</w:t>
      </w:r>
      <w:r w:rsidR="007015D0" w:rsidRPr="006D2D26">
        <w:rPr>
          <w:rFonts w:ascii="Lato" w:eastAsia="Times New Roman" w:hAnsi="Lato" w:cs="Times New Roman"/>
          <w:color w:val="000000" w:themeColor="text1"/>
          <w:lang w:eastAsia="pl-PL"/>
        </w:rPr>
        <w:t>ynik głosowania: 11 głosów za, 0 przeciw, 0 wstrzymujących się</w:t>
      </w:r>
      <w:r w:rsidRPr="006D2D26">
        <w:rPr>
          <w:rFonts w:ascii="Lato" w:eastAsia="Times New Roman" w:hAnsi="Lato" w:cs="Times New Roman"/>
          <w:color w:val="000000" w:themeColor="text1"/>
          <w:lang w:eastAsia="pl-PL"/>
        </w:rPr>
        <w:t>)</w:t>
      </w:r>
    </w:p>
    <w:p w14:paraId="2EC15648" w14:textId="77777777" w:rsidR="00CF1961" w:rsidRPr="006D2D26" w:rsidRDefault="00CF1961" w:rsidP="00CF1961">
      <w:pPr>
        <w:spacing w:line="276" w:lineRule="auto"/>
        <w:jc w:val="both"/>
        <w:rPr>
          <w:rFonts w:ascii="Lato" w:eastAsia="Times New Roman" w:hAnsi="Lato" w:cs="Times New Roman"/>
          <w:color w:val="000000" w:themeColor="text1"/>
          <w:lang w:eastAsia="pl-PL"/>
        </w:rPr>
      </w:pPr>
    </w:p>
    <w:bookmarkEnd w:id="2"/>
    <w:p w14:paraId="26E3513A" w14:textId="77777777" w:rsidR="00CF1961" w:rsidRPr="006D2D26" w:rsidRDefault="00B4097B" w:rsidP="00CF1961">
      <w:pPr>
        <w:spacing w:line="276" w:lineRule="auto"/>
        <w:jc w:val="both"/>
        <w:rPr>
          <w:rFonts w:ascii="Lato" w:eastAsia="Times New Roman" w:hAnsi="Lato" w:cs="Times New Roman"/>
          <w:color w:val="000000" w:themeColor="text1"/>
          <w:lang w:eastAsia="pl-PL"/>
        </w:rPr>
      </w:pPr>
      <w:r w:rsidRPr="006D2D26">
        <w:rPr>
          <w:rFonts w:ascii="Lato" w:eastAsia="Times New Roman" w:hAnsi="Lato" w:cs="Times New Roman"/>
          <w:color w:val="000000" w:themeColor="text1"/>
          <w:lang w:eastAsia="pl-PL"/>
        </w:rPr>
        <w:t>3. Rozwój współpracy z podmiotami trzeciego sektora w zakresie zlecania usług</w:t>
      </w:r>
    </w:p>
    <w:p w14:paraId="7F4ED151" w14:textId="198BE52B" w:rsidR="00B4097B" w:rsidRPr="006D2D26" w:rsidRDefault="00B4097B" w:rsidP="00CF1961">
      <w:pPr>
        <w:spacing w:line="276" w:lineRule="auto"/>
        <w:jc w:val="both"/>
        <w:rPr>
          <w:rFonts w:ascii="Lato" w:eastAsia="Times New Roman" w:hAnsi="Lato" w:cs="Times New Roman"/>
          <w:color w:val="000000" w:themeColor="text1"/>
          <w:lang w:eastAsia="pl-PL"/>
        </w:rPr>
      </w:pPr>
      <w:r w:rsidRPr="006D2D26">
        <w:rPr>
          <w:rFonts w:ascii="Lato" w:eastAsia="Times New Roman" w:hAnsi="Lato" w:cs="Times New Roman"/>
          <w:color w:val="000000" w:themeColor="text1"/>
          <w:lang w:eastAsia="pl-PL"/>
        </w:rPr>
        <w:t>KRDPP rekomenduje dodanie do projektu nowego punktu E, dotyczącego rozwoju współpracy z podmiotami trzeciego sektora poprzez szersze wykorzystanie możliwości zlecania usług.</w:t>
      </w:r>
    </w:p>
    <w:p w14:paraId="0DC11846" w14:textId="77777777" w:rsidR="00B4097B" w:rsidRPr="006D2D26" w:rsidRDefault="00B4097B" w:rsidP="0080538F">
      <w:pPr>
        <w:spacing w:before="100" w:beforeAutospacing="1" w:after="100" w:afterAutospacing="1" w:line="276" w:lineRule="auto"/>
        <w:jc w:val="both"/>
        <w:rPr>
          <w:rFonts w:ascii="Lato" w:eastAsia="Times New Roman" w:hAnsi="Lato" w:cs="Times New Roman"/>
          <w:color w:val="000000" w:themeColor="text1"/>
          <w:lang w:eastAsia="pl-PL"/>
        </w:rPr>
      </w:pPr>
      <w:r w:rsidRPr="006D2D26">
        <w:rPr>
          <w:rFonts w:ascii="Lato" w:eastAsia="Times New Roman" w:hAnsi="Lato" w:cs="Times New Roman"/>
          <w:color w:val="000000" w:themeColor="text1"/>
          <w:lang w:eastAsia="pl-PL"/>
        </w:rPr>
        <w:t>Rekomenduje się w szczególności uwzględnienie w tym zakresie zlecania usług społecznych, zamówień oraz innych narzędzi wskazanych w przepisach dotyczących ekonomii społecznej, w celu zwiększania możliwości udziału organizacji pozarządowych i podmiotów trzeciego sektora w realizacji zadań Miasta.</w:t>
      </w:r>
    </w:p>
    <w:p w14:paraId="43CCF50B" w14:textId="77777777" w:rsidR="00B4097B" w:rsidRPr="006D2D26" w:rsidRDefault="00B4097B" w:rsidP="00CF1961">
      <w:pPr>
        <w:spacing w:line="276" w:lineRule="auto"/>
        <w:jc w:val="both"/>
        <w:rPr>
          <w:rFonts w:ascii="Lato" w:eastAsia="Times New Roman" w:hAnsi="Lato" w:cs="Times New Roman"/>
          <w:color w:val="000000" w:themeColor="text1"/>
          <w:lang w:eastAsia="pl-PL"/>
        </w:rPr>
      </w:pPr>
      <w:r w:rsidRPr="006D2D26">
        <w:rPr>
          <w:rFonts w:ascii="Lato" w:eastAsia="Times New Roman" w:hAnsi="Lato" w:cs="Times New Roman"/>
          <w:color w:val="000000" w:themeColor="text1"/>
          <w:lang w:eastAsia="pl-PL"/>
        </w:rPr>
        <w:t>Rada wskazuje na potrzebę rozwijania tej formy współpracy jako uzupełnienia dotychczas stosowanych mechanizmów, w szczególności otwartych konkursów ofert oraz trybu określonego w art. 19a ustawy o działalności pożytku publicznego i o wolontariacie.</w:t>
      </w:r>
    </w:p>
    <w:p w14:paraId="6A43EB3E" w14:textId="4AA488D5" w:rsidR="00CF1961" w:rsidRPr="006D2D26" w:rsidRDefault="00CF1961" w:rsidP="00CF1961">
      <w:pPr>
        <w:spacing w:line="276" w:lineRule="auto"/>
        <w:jc w:val="both"/>
        <w:rPr>
          <w:rFonts w:ascii="Lato" w:eastAsia="Times New Roman" w:hAnsi="Lato" w:cs="Times New Roman"/>
          <w:color w:val="000000" w:themeColor="text1"/>
          <w:lang w:eastAsia="pl-PL"/>
        </w:rPr>
      </w:pPr>
      <w:bookmarkStart w:id="3" w:name="_Hlk239769327"/>
      <w:r w:rsidRPr="006D2D26">
        <w:rPr>
          <w:rFonts w:ascii="Lato" w:eastAsia="Times New Roman" w:hAnsi="Lato" w:cs="Times New Roman"/>
          <w:color w:val="000000" w:themeColor="text1"/>
          <w:lang w:eastAsia="pl-PL"/>
        </w:rPr>
        <w:t>(w</w:t>
      </w:r>
      <w:r w:rsidR="00BC076E" w:rsidRPr="006D2D26">
        <w:rPr>
          <w:rFonts w:ascii="Lato" w:eastAsia="Times New Roman" w:hAnsi="Lato" w:cs="Times New Roman"/>
          <w:color w:val="000000" w:themeColor="text1"/>
          <w:lang w:eastAsia="pl-PL"/>
        </w:rPr>
        <w:t>ynik głosowania: 11 głosów za, 0 przeciw, 0 wstrzymujących się</w:t>
      </w:r>
      <w:r w:rsidRPr="006D2D26">
        <w:rPr>
          <w:rFonts w:ascii="Lato" w:eastAsia="Times New Roman" w:hAnsi="Lato" w:cs="Times New Roman"/>
          <w:color w:val="000000" w:themeColor="text1"/>
          <w:lang w:eastAsia="pl-PL"/>
        </w:rPr>
        <w:t>)</w:t>
      </w:r>
      <w:bookmarkEnd w:id="3"/>
    </w:p>
    <w:p w14:paraId="4381AB2D" w14:textId="77777777" w:rsidR="00CF1961" w:rsidRPr="006D2D26" w:rsidRDefault="00CE0C41" w:rsidP="00CF1961">
      <w:pPr>
        <w:pStyle w:val="isselectedend"/>
        <w:spacing w:line="276" w:lineRule="auto"/>
        <w:rPr>
          <w:rFonts w:ascii="Lato" w:hAnsi="Lato"/>
          <w:color w:val="000000" w:themeColor="text1"/>
          <w:sz w:val="22"/>
          <w:szCs w:val="22"/>
        </w:rPr>
      </w:pPr>
      <w:r w:rsidRPr="006D2D26">
        <w:rPr>
          <w:rFonts w:ascii="Lato" w:hAnsi="Lato"/>
          <w:color w:val="000000" w:themeColor="text1"/>
          <w:sz w:val="22"/>
          <w:szCs w:val="22"/>
        </w:rPr>
        <w:t xml:space="preserve">4. </w:t>
      </w:r>
      <w:r w:rsidR="00717BDD" w:rsidRPr="006D2D26">
        <w:rPr>
          <w:rFonts w:ascii="Lato" w:hAnsi="Lato"/>
          <w:color w:val="000000" w:themeColor="text1"/>
          <w:sz w:val="22"/>
          <w:szCs w:val="22"/>
        </w:rPr>
        <w:t xml:space="preserve">KRDPP </w:t>
      </w:r>
      <w:r w:rsidR="00A0679B" w:rsidRPr="006D2D26">
        <w:rPr>
          <w:rFonts w:ascii="Lato" w:hAnsi="Lato"/>
          <w:color w:val="000000" w:themeColor="text1"/>
          <w:sz w:val="22"/>
          <w:szCs w:val="22"/>
        </w:rPr>
        <w:t>rekomenduje</w:t>
      </w:r>
      <w:r w:rsidR="00717BDD" w:rsidRPr="006D2D26">
        <w:rPr>
          <w:rFonts w:ascii="Lato" w:hAnsi="Lato"/>
          <w:color w:val="000000" w:themeColor="text1"/>
          <w:sz w:val="22"/>
          <w:szCs w:val="22"/>
        </w:rPr>
        <w:t>, aby w Rocznym Programie Współpracy Gminy Miejskiej Kraków z organizacjami pozarządowymi na rok 2027, w tabeli nr 1, pkt 3, podpunkt B, w ostatniej kolumnie dodać zapis o treści:</w:t>
      </w:r>
      <w:r w:rsidR="00CF1961" w:rsidRPr="006D2D26">
        <w:rPr>
          <w:rFonts w:ascii="Lato" w:hAnsi="Lato"/>
          <w:color w:val="000000" w:themeColor="text1"/>
          <w:sz w:val="22"/>
          <w:szCs w:val="22"/>
        </w:rPr>
        <w:t xml:space="preserve"> </w:t>
      </w:r>
    </w:p>
    <w:p w14:paraId="07419402" w14:textId="1ADA4B26" w:rsidR="00717BDD" w:rsidRPr="006D2D26" w:rsidRDefault="00050988" w:rsidP="00CF1961">
      <w:pPr>
        <w:pStyle w:val="isselectedend"/>
        <w:numPr>
          <w:ilvl w:val="0"/>
          <w:numId w:val="32"/>
        </w:numPr>
        <w:spacing w:line="276" w:lineRule="auto"/>
        <w:rPr>
          <w:rFonts w:ascii="Lato" w:hAnsi="Lato"/>
          <w:color w:val="000000" w:themeColor="text1"/>
          <w:sz w:val="22"/>
          <w:szCs w:val="22"/>
        </w:rPr>
      </w:pPr>
      <w:r w:rsidRPr="006D2D26">
        <w:rPr>
          <w:rFonts w:ascii="Lato" w:hAnsi="Lato"/>
          <w:color w:val="000000" w:themeColor="text1"/>
        </w:rPr>
        <w:t>„</w:t>
      </w:r>
      <w:r w:rsidR="00717BDD" w:rsidRPr="006D2D26">
        <w:rPr>
          <w:rFonts w:ascii="Lato" w:hAnsi="Lato"/>
          <w:color w:val="000000" w:themeColor="text1"/>
        </w:rPr>
        <w:t>Wypracowanie rozwiązań ułatwiających stosowanie identyfikacji wizualnej przez organizacje pozarządowe</w:t>
      </w:r>
      <w:r w:rsidRPr="006D2D26">
        <w:rPr>
          <w:rFonts w:ascii="Lato" w:hAnsi="Lato"/>
          <w:color w:val="000000" w:themeColor="text1"/>
        </w:rPr>
        <w:t>”</w:t>
      </w:r>
      <w:r w:rsidR="00717BDD" w:rsidRPr="006D2D26">
        <w:rPr>
          <w:rFonts w:ascii="Lato" w:hAnsi="Lato"/>
          <w:color w:val="000000" w:themeColor="text1"/>
        </w:rPr>
        <w:t>.</w:t>
      </w:r>
    </w:p>
    <w:p w14:paraId="18F5ADAB" w14:textId="276531EE" w:rsidR="00715E18" w:rsidRPr="006D2D26" w:rsidRDefault="00CF1961" w:rsidP="00CF1961">
      <w:pPr>
        <w:spacing w:line="276" w:lineRule="auto"/>
        <w:jc w:val="both"/>
        <w:rPr>
          <w:rFonts w:ascii="Lato" w:eastAsia="Times New Roman" w:hAnsi="Lato" w:cs="Times New Roman"/>
          <w:color w:val="000000" w:themeColor="text1"/>
          <w:lang w:eastAsia="pl-PL"/>
        </w:rPr>
      </w:pPr>
      <w:r w:rsidRPr="006D2D26">
        <w:rPr>
          <w:rFonts w:ascii="Lato" w:eastAsia="Times New Roman" w:hAnsi="Lato" w:cs="Times New Roman"/>
          <w:color w:val="000000" w:themeColor="text1"/>
          <w:lang w:eastAsia="pl-PL"/>
        </w:rPr>
        <w:lastRenderedPageBreak/>
        <w:t>(w</w:t>
      </w:r>
      <w:r w:rsidR="00715E18" w:rsidRPr="006D2D26">
        <w:rPr>
          <w:rFonts w:ascii="Lato" w:eastAsia="Times New Roman" w:hAnsi="Lato" w:cs="Times New Roman"/>
          <w:color w:val="000000" w:themeColor="text1"/>
          <w:lang w:eastAsia="pl-PL"/>
        </w:rPr>
        <w:t>ynik głosowania: 11 głosów za, 0 przeciw, 0 wstrzymujących się</w:t>
      </w:r>
      <w:r w:rsidRPr="006D2D26">
        <w:rPr>
          <w:rFonts w:ascii="Lato" w:eastAsia="Times New Roman" w:hAnsi="Lato" w:cs="Times New Roman"/>
          <w:color w:val="000000" w:themeColor="text1"/>
          <w:lang w:eastAsia="pl-PL"/>
        </w:rPr>
        <w:t>)</w:t>
      </w:r>
    </w:p>
    <w:p w14:paraId="1D2B3904" w14:textId="77777777" w:rsidR="00CF1961" w:rsidRPr="006D2D26" w:rsidRDefault="00CF1961" w:rsidP="003C1ABB">
      <w:pPr>
        <w:spacing w:line="276" w:lineRule="auto"/>
        <w:jc w:val="both"/>
        <w:rPr>
          <w:rFonts w:ascii="Lato" w:eastAsia="Times New Roman" w:hAnsi="Lato" w:cs="Times New Roman"/>
          <w:color w:val="000000" w:themeColor="text1"/>
          <w:lang w:eastAsia="pl-PL"/>
        </w:rPr>
      </w:pPr>
    </w:p>
    <w:p w14:paraId="0CD3A4D7" w14:textId="3EF3770E" w:rsidR="003C1ABB" w:rsidRPr="006D2D26" w:rsidRDefault="00984773" w:rsidP="003C1ABB">
      <w:pPr>
        <w:spacing w:line="276" w:lineRule="auto"/>
        <w:jc w:val="both"/>
        <w:rPr>
          <w:rFonts w:ascii="Lato" w:eastAsia="Times New Roman" w:hAnsi="Lato" w:cs="Times New Roman"/>
          <w:color w:val="000000" w:themeColor="text1"/>
          <w:lang w:eastAsia="pl-PL"/>
        </w:rPr>
      </w:pPr>
      <w:r w:rsidRPr="006D2D26">
        <w:rPr>
          <w:rFonts w:ascii="Lato" w:eastAsia="Times New Roman" w:hAnsi="Lato" w:cs="Times New Roman"/>
          <w:color w:val="000000" w:themeColor="text1"/>
          <w:lang w:eastAsia="pl-PL"/>
        </w:rPr>
        <w:t xml:space="preserve">5. Zakup usług </w:t>
      </w:r>
    </w:p>
    <w:p w14:paraId="31445D1E" w14:textId="29DFE151" w:rsidR="00984773" w:rsidRPr="006D2D26" w:rsidRDefault="00984773" w:rsidP="003C1ABB">
      <w:pPr>
        <w:spacing w:line="276" w:lineRule="auto"/>
        <w:jc w:val="both"/>
        <w:rPr>
          <w:rFonts w:ascii="Lato" w:eastAsia="Times New Roman" w:hAnsi="Lato" w:cs="Times New Roman"/>
          <w:color w:val="000000" w:themeColor="text1"/>
          <w:lang w:eastAsia="pl-PL"/>
        </w:rPr>
      </w:pPr>
      <w:r w:rsidRPr="006D2D26">
        <w:rPr>
          <w:rFonts w:ascii="Lato" w:eastAsia="Times New Roman" w:hAnsi="Lato" w:cs="Times New Roman"/>
          <w:color w:val="000000" w:themeColor="text1"/>
          <w:lang w:eastAsia="pl-PL"/>
        </w:rPr>
        <w:t>KRDPP rekomenduje, aby w Rocznym Programie Współpracy Gminy Miejskiej Kraków z organizacjami pozarządowymi na rok 2027, w pkt 5 dotyczącym zakupu usług, zmienić zapis:</w:t>
      </w:r>
    </w:p>
    <w:p w14:paraId="18BE6697" w14:textId="77777777" w:rsidR="003C1ABB" w:rsidRPr="006D2D26" w:rsidRDefault="00984773" w:rsidP="003C1ABB">
      <w:pPr>
        <w:numPr>
          <w:ilvl w:val="0"/>
          <w:numId w:val="26"/>
        </w:numPr>
        <w:spacing w:line="276" w:lineRule="auto"/>
        <w:jc w:val="both"/>
        <w:rPr>
          <w:rFonts w:ascii="Lato" w:eastAsia="Times New Roman" w:hAnsi="Lato" w:cs="Times New Roman"/>
          <w:color w:val="000000" w:themeColor="text1"/>
          <w:lang w:eastAsia="pl-PL"/>
        </w:rPr>
      </w:pPr>
      <w:r w:rsidRPr="006D2D26">
        <w:rPr>
          <w:rFonts w:ascii="Lato" w:eastAsia="Times New Roman" w:hAnsi="Lato" w:cs="Times New Roman"/>
          <w:color w:val="000000" w:themeColor="text1"/>
          <w:lang w:eastAsia="pl-PL"/>
        </w:rPr>
        <w:t>„Przy zakupie usług, o którym mowa w ust. 3, proponuje się zastąpienie dotychczasowego zapisu zapisem o treści: „należy uwzględnić możliwość stosowania klauzul społecznych.”</w:t>
      </w:r>
    </w:p>
    <w:p w14:paraId="55F29510" w14:textId="1612A998" w:rsidR="003C1ABB" w:rsidRPr="006D2D26" w:rsidRDefault="00CF1961" w:rsidP="00CF1961">
      <w:pPr>
        <w:spacing w:line="276" w:lineRule="auto"/>
        <w:ind w:left="720" w:hanging="720"/>
        <w:jc w:val="both"/>
        <w:rPr>
          <w:rFonts w:ascii="Lato" w:eastAsia="Times New Roman" w:hAnsi="Lato" w:cs="Times New Roman"/>
          <w:color w:val="000000" w:themeColor="text1"/>
          <w:lang w:eastAsia="pl-PL"/>
        </w:rPr>
      </w:pPr>
      <w:r w:rsidRPr="006D2D26">
        <w:rPr>
          <w:rFonts w:ascii="Lato" w:eastAsia="Times New Roman" w:hAnsi="Lato" w:cs="Times New Roman"/>
          <w:color w:val="000000" w:themeColor="text1"/>
          <w:lang w:eastAsia="pl-PL"/>
        </w:rPr>
        <w:t>(w</w:t>
      </w:r>
      <w:r w:rsidR="00173878" w:rsidRPr="006D2D26">
        <w:rPr>
          <w:rFonts w:ascii="Lato" w:eastAsia="Times New Roman" w:hAnsi="Lato" w:cs="Times New Roman"/>
          <w:color w:val="000000" w:themeColor="text1"/>
          <w:lang w:eastAsia="pl-PL"/>
        </w:rPr>
        <w:t>ynik głosowania: 11 głosów za, 0 przeciw, 0 wstrzymujących się</w:t>
      </w:r>
      <w:r w:rsidRPr="006D2D26">
        <w:rPr>
          <w:rFonts w:ascii="Lato" w:eastAsia="Times New Roman" w:hAnsi="Lato" w:cs="Times New Roman"/>
          <w:color w:val="000000" w:themeColor="text1"/>
          <w:lang w:eastAsia="pl-PL"/>
        </w:rPr>
        <w:t>)</w:t>
      </w:r>
    </w:p>
    <w:p w14:paraId="0859B1A2" w14:textId="77777777" w:rsidR="003C1ABB" w:rsidRPr="006D2D26" w:rsidRDefault="003C1ABB" w:rsidP="00CF1961">
      <w:pPr>
        <w:spacing w:line="276" w:lineRule="auto"/>
        <w:ind w:left="720" w:hanging="720"/>
        <w:jc w:val="both"/>
        <w:rPr>
          <w:rFonts w:ascii="Lato" w:eastAsia="Times New Roman" w:hAnsi="Lato" w:cs="Times New Roman"/>
          <w:color w:val="000000" w:themeColor="text1"/>
          <w:lang w:eastAsia="pl-PL"/>
        </w:rPr>
      </w:pPr>
    </w:p>
    <w:p w14:paraId="4098B431" w14:textId="0F7350E2" w:rsidR="001B3D1B" w:rsidRPr="006D2D26" w:rsidRDefault="00AD77EE" w:rsidP="00CF1961">
      <w:pPr>
        <w:spacing w:after="100" w:afterAutospacing="1" w:line="276" w:lineRule="auto"/>
        <w:rPr>
          <w:rFonts w:ascii="Lato" w:hAnsi="Lato"/>
          <w:color w:val="000000" w:themeColor="text1"/>
        </w:rPr>
      </w:pPr>
      <w:r w:rsidRPr="006D2D26">
        <w:rPr>
          <w:rFonts w:ascii="Lato" w:eastAsia="Times New Roman" w:hAnsi="Lato" w:cs="Times New Roman"/>
          <w:color w:val="000000" w:themeColor="text1"/>
          <w:lang w:eastAsia="pl-PL"/>
        </w:rPr>
        <w:t xml:space="preserve">6. </w:t>
      </w:r>
      <w:bookmarkStart w:id="4" w:name="_Hlk211517526"/>
      <w:r w:rsidR="00153BFE" w:rsidRPr="006D2D26">
        <w:rPr>
          <w:rFonts w:ascii="Lato" w:hAnsi="Lato"/>
          <w:color w:val="000000" w:themeColor="text1"/>
        </w:rPr>
        <w:t>KRDPP wnosi uwagę</w:t>
      </w:r>
      <w:r w:rsidR="00FC1700" w:rsidRPr="006D2D26">
        <w:rPr>
          <w:rFonts w:ascii="Lato" w:hAnsi="Lato"/>
          <w:color w:val="000000" w:themeColor="text1"/>
        </w:rPr>
        <w:t xml:space="preserve">, aby </w:t>
      </w:r>
      <w:r w:rsidR="00153BFE" w:rsidRPr="006D2D26">
        <w:rPr>
          <w:rFonts w:ascii="Lato" w:hAnsi="Lato"/>
          <w:color w:val="000000" w:themeColor="text1"/>
        </w:rPr>
        <w:t>do</w:t>
      </w:r>
      <w:r w:rsidR="00FC1700" w:rsidRPr="006D2D26">
        <w:rPr>
          <w:rFonts w:ascii="Lato" w:hAnsi="Lato"/>
          <w:color w:val="000000" w:themeColor="text1"/>
        </w:rPr>
        <w:t xml:space="preserve"> Rocznego Programu Współpracy Gminy Miejskiej Kraków z organizacjami pozarządowymi na rok 202</w:t>
      </w:r>
      <w:r w:rsidR="001B3D1B" w:rsidRPr="006D2D26">
        <w:rPr>
          <w:rFonts w:ascii="Lato" w:hAnsi="Lato"/>
          <w:color w:val="000000" w:themeColor="text1"/>
        </w:rPr>
        <w:t>7</w:t>
      </w:r>
      <w:r w:rsidR="00FC1700" w:rsidRPr="006D2D26">
        <w:rPr>
          <w:rFonts w:ascii="Lato" w:hAnsi="Lato"/>
          <w:color w:val="000000" w:themeColor="text1"/>
        </w:rPr>
        <w:t xml:space="preserve"> został dodany zapis </w:t>
      </w:r>
      <w:r w:rsidR="001B3D1B" w:rsidRPr="006D2D26">
        <w:rPr>
          <w:rFonts w:ascii="Lato" w:hAnsi="Lato"/>
          <w:color w:val="000000" w:themeColor="text1"/>
        </w:rPr>
        <w:t xml:space="preserve">w preambule </w:t>
      </w:r>
      <w:r w:rsidR="00813B58" w:rsidRPr="006D2D26">
        <w:rPr>
          <w:rFonts w:ascii="Lato" w:hAnsi="Lato"/>
          <w:color w:val="000000" w:themeColor="text1"/>
        </w:rPr>
        <w:t xml:space="preserve">o treści: </w:t>
      </w:r>
      <w:bookmarkEnd w:id="4"/>
    </w:p>
    <w:p w14:paraId="5F671F68" w14:textId="77777777" w:rsidR="00CF1961" w:rsidRPr="006D2D26" w:rsidRDefault="00FC1700" w:rsidP="00CF1961">
      <w:pPr>
        <w:pStyle w:val="Akapitzlist"/>
        <w:numPr>
          <w:ilvl w:val="0"/>
          <w:numId w:val="29"/>
        </w:numPr>
        <w:spacing w:before="100" w:beforeAutospacing="1" w:after="100" w:afterAutospacing="1" w:line="276" w:lineRule="auto"/>
        <w:rPr>
          <w:rFonts w:ascii="Lato" w:eastAsia="Times New Roman" w:hAnsi="Lato" w:cs="Times New Roman"/>
          <w:color w:val="000000" w:themeColor="text1"/>
          <w:lang w:eastAsia="pl-PL"/>
        </w:rPr>
      </w:pPr>
      <w:r w:rsidRPr="006D2D26">
        <w:rPr>
          <w:rFonts w:ascii="Lato" w:hAnsi="Lato"/>
          <w:color w:val="000000" w:themeColor="text1"/>
        </w:rPr>
        <w:t>„O</w:t>
      </w:r>
      <w:r w:rsidR="00813B58" w:rsidRPr="006D2D26">
        <w:rPr>
          <w:rFonts w:ascii="Lato" w:hAnsi="Lato"/>
          <w:color w:val="000000" w:themeColor="text1"/>
        </w:rPr>
        <w:t xml:space="preserve">rganizacje pozarządowe są partnerami współtworzącymi </w:t>
      </w:r>
      <w:r w:rsidRPr="006D2D26">
        <w:rPr>
          <w:rFonts w:ascii="Lato" w:hAnsi="Lato"/>
          <w:color w:val="000000" w:themeColor="text1"/>
        </w:rPr>
        <w:t>polityki miejskiej poprzez identyfikację problemów, tworzenie rozwiązań i uczestnictwo w procesach decyzyjnych i ewaluacyjnych. Program ma na celu wzmocnienie roli NGO jako współautorów zmian, a nie jedynie realizatorów zadań”.</w:t>
      </w:r>
      <w:bookmarkStart w:id="5" w:name="_Hlk211517800"/>
      <w:bookmarkStart w:id="6" w:name="_Hlk211517573"/>
    </w:p>
    <w:p w14:paraId="4645239E" w14:textId="2A0365DA" w:rsidR="006B21D6" w:rsidRPr="006D2D26" w:rsidRDefault="00FC1700" w:rsidP="00CF1961">
      <w:pPr>
        <w:pStyle w:val="Akapitzlist"/>
        <w:spacing w:line="276" w:lineRule="auto"/>
        <w:ind w:left="0"/>
        <w:rPr>
          <w:rFonts w:ascii="Lato" w:eastAsia="Times New Roman" w:hAnsi="Lato" w:cs="Times New Roman"/>
          <w:color w:val="000000" w:themeColor="text1"/>
          <w:lang w:eastAsia="pl-PL"/>
        </w:rPr>
      </w:pPr>
      <w:r w:rsidRPr="006D2D26">
        <w:rPr>
          <w:rFonts w:ascii="Lato" w:hAnsi="Lato"/>
          <w:color w:val="000000" w:themeColor="text1"/>
        </w:rPr>
        <w:t xml:space="preserve">(wynik głosowania :  </w:t>
      </w:r>
      <w:r w:rsidR="00AD77EE" w:rsidRPr="006D2D26">
        <w:rPr>
          <w:rFonts w:ascii="Lato" w:hAnsi="Lato"/>
          <w:color w:val="000000" w:themeColor="text1"/>
        </w:rPr>
        <w:t>11</w:t>
      </w:r>
      <w:r w:rsidRPr="006D2D26">
        <w:rPr>
          <w:rFonts w:ascii="Lato" w:hAnsi="Lato"/>
          <w:color w:val="000000" w:themeColor="text1"/>
        </w:rPr>
        <w:t xml:space="preserve">  za,  0  przeciw,  0  głosów wstrzymujących się) </w:t>
      </w:r>
    </w:p>
    <w:p w14:paraId="7B6A96CB" w14:textId="77777777" w:rsidR="002E54E9" w:rsidRPr="006D2D26" w:rsidRDefault="002E54E9" w:rsidP="00CF1961">
      <w:pPr>
        <w:pStyle w:val="Default"/>
        <w:adjustRightInd/>
        <w:spacing w:line="276" w:lineRule="auto"/>
        <w:jc w:val="both"/>
        <w:rPr>
          <w:rFonts w:ascii="Lato" w:hAnsi="Lato"/>
          <w:color w:val="000000" w:themeColor="text1"/>
          <w:sz w:val="22"/>
          <w:szCs w:val="22"/>
        </w:rPr>
      </w:pPr>
    </w:p>
    <w:p w14:paraId="488EBF32" w14:textId="77777777" w:rsidR="0059121E" w:rsidRPr="006D2D26" w:rsidRDefault="002E54E9" w:rsidP="00CF1961">
      <w:pPr>
        <w:pStyle w:val="Default"/>
        <w:spacing w:line="276" w:lineRule="auto"/>
        <w:jc w:val="both"/>
        <w:rPr>
          <w:rFonts w:ascii="Lato" w:hAnsi="Lato" w:cstheme="minorBidi"/>
          <w:color w:val="000000" w:themeColor="text1"/>
          <w:sz w:val="22"/>
          <w:szCs w:val="22"/>
        </w:rPr>
      </w:pPr>
      <w:r w:rsidRPr="006D2D26">
        <w:rPr>
          <w:rFonts w:ascii="Lato" w:hAnsi="Lato"/>
          <w:color w:val="000000" w:themeColor="text1"/>
          <w:sz w:val="22"/>
          <w:szCs w:val="22"/>
        </w:rPr>
        <w:t>7</w:t>
      </w:r>
      <w:r w:rsidRPr="006D2D26">
        <w:rPr>
          <w:rFonts w:ascii="Lato" w:hAnsi="Lato" w:cstheme="minorBidi"/>
          <w:color w:val="000000" w:themeColor="text1"/>
          <w:sz w:val="22"/>
          <w:szCs w:val="22"/>
        </w:rPr>
        <w:t xml:space="preserve">. </w:t>
      </w:r>
      <w:r w:rsidR="0059121E" w:rsidRPr="006D2D26">
        <w:rPr>
          <w:rFonts w:ascii="Lato" w:hAnsi="Lato" w:cstheme="minorBidi"/>
          <w:color w:val="000000" w:themeColor="text1"/>
          <w:sz w:val="22"/>
          <w:szCs w:val="22"/>
        </w:rPr>
        <w:t>Rekomenduje się zmianę § 12 „Sposób tworzenia Programu i przebieg konsultacji” pkt 2 poprzez dodanie zapisu zobowiązującego do przekazania Krakowskiej Radzie Działalności Pożytku Publicznego, wraz z projektem Programu, dodatkowych materiałów dotyczących zmian w załączniku finansowym w odniesieniu do roku poprzedniego.</w:t>
      </w:r>
    </w:p>
    <w:p w14:paraId="511C6905" w14:textId="77777777" w:rsidR="00340AF1" w:rsidRPr="006D2D26" w:rsidRDefault="00340AF1" w:rsidP="0080538F">
      <w:pPr>
        <w:pStyle w:val="Default"/>
        <w:spacing w:line="276" w:lineRule="auto"/>
        <w:jc w:val="both"/>
        <w:rPr>
          <w:rFonts w:ascii="Lato" w:hAnsi="Lato" w:cstheme="minorBidi"/>
          <w:color w:val="000000" w:themeColor="text1"/>
          <w:sz w:val="22"/>
          <w:szCs w:val="22"/>
        </w:rPr>
      </w:pPr>
    </w:p>
    <w:p w14:paraId="555DE717" w14:textId="0F4EB3E5" w:rsidR="0059121E" w:rsidRDefault="0059121E" w:rsidP="00FE089E">
      <w:pPr>
        <w:pStyle w:val="Default"/>
        <w:numPr>
          <w:ilvl w:val="0"/>
          <w:numId w:val="34"/>
        </w:numPr>
        <w:spacing w:line="276" w:lineRule="auto"/>
        <w:jc w:val="both"/>
        <w:rPr>
          <w:rFonts w:ascii="Lato" w:hAnsi="Lato" w:cstheme="minorBidi"/>
          <w:color w:val="000000" w:themeColor="text1"/>
          <w:sz w:val="22"/>
          <w:szCs w:val="22"/>
        </w:rPr>
      </w:pPr>
      <w:r w:rsidRPr="006D2D26">
        <w:rPr>
          <w:rFonts w:ascii="Lato" w:hAnsi="Lato" w:cstheme="minorBidi"/>
          <w:color w:val="000000" w:themeColor="text1"/>
          <w:sz w:val="22"/>
          <w:szCs w:val="22"/>
        </w:rPr>
        <w:t>zestawienie zadań dodanych i usuniętych wraz z wyjaśnieniem przyczyn tych zmian,</w:t>
      </w:r>
    </w:p>
    <w:p w14:paraId="1B1F325D" w14:textId="77777777" w:rsidR="00FE089E" w:rsidRPr="00FE089E" w:rsidRDefault="00FE089E" w:rsidP="00FE089E">
      <w:pPr>
        <w:pStyle w:val="Default"/>
        <w:numPr>
          <w:ilvl w:val="0"/>
          <w:numId w:val="34"/>
        </w:numPr>
        <w:spacing w:line="276" w:lineRule="auto"/>
        <w:jc w:val="both"/>
        <w:rPr>
          <w:rFonts w:ascii="Lato" w:hAnsi="Lato" w:cstheme="minorBidi"/>
          <w:color w:val="000000" w:themeColor="text1"/>
          <w:sz w:val="22"/>
          <w:szCs w:val="22"/>
        </w:rPr>
      </w:pPr>
      <w:r w:rsidRPr="00FE089E">
        <w:rPr>
          <w:rFonts w:ascii="Lato" w:hAnsi="Lato" w:cstheme="minorBidi"/>
          <w:color w:val="000000" w:themeColor="text1"/>
          <w:sz w:val="22"/>
          <w:szCs w:val="22"/>
        </w:rPr>
        <w:t>informacje o zadaniach, w których nastąpiło zwiększenie lub zmniejszenie planowanych</w:t>
      </w:r>
    </w:p>
    <w:p w14:paraId="16DBD3B5" w14:textId="77777777" w:rsidR="00FE089E" w:rsidRPr="00FE089E" w:rsidRDefault="00FE089E" w:rsidP="00FE089E">
      <w:pPr>
        <w:pStyle w:val="Default"/>
        <w:spacing w:line="276" w:lineRule="auto"/>
        <w:ind w:left="720"/>
        <w:jc w:val="both"/>
        <w:rPr>
          <w:rFonts w:ascii="Lato" w:hAnsi="Lato" w:cstheme="minorBidi"/>
          <w:color w:val="000000" w:themeColor="text1"/>
          <w:sz w:val="22"/>
          <w:szCs w:val="22"/>
        </w:rPr>
      </w:pPr>
      <w:r w:rsidRPr="00FE089E">
        <w:rPr>
          <w:rFonts w:ascii="Lato" w:hAnsi="Lato" w:cstheme="minorBidi"/>
          <w:color w:val="000000" w:themeColor="text1"/>
          <w:sz w:val="22"/>
          <w:szCs w:val="22"/>
        </w:rPr>
        <w:t>środków, wraz z wyjaśnieniem przyczyn istotnych zmian w wysokości alokacji</w:t>
      </w:r>
    </w:p>
    <w:p w14:paraId="0A5589E5" w14:textId="77777777" w:rsidR="00FE089E" w:rsidRPr="00FE089E" w:rsidRDefault="00FE089E" w:rsidP="00FE089E">
      <w:pPr>
        <w:pStyle w:val="Default"/>
        <w:spacing w:line="276" w:lineRule="auto"/>
        <w:ind w:left="720"/>
        <w:jc w:val="both"/>
        <w:rPr>
          <w:rFonts w:ascii="Lato" w:hAnsi="Lato" w:cstheme="minorBidi"/>
          <w:color w:val="000000" w:themeColor="text1"/>
          <w:sz w:val="22"/>
          <w:szCs w:val="22"/>
        </w:rPr>
      </w:pPr>
      <w:r w:rsidRPr="00FE089E">
        <w:rPr>
          <w:rFonts w:ascii="Lato" w:hAnsi="Lato" w:cstheme="minorBidi"/>
          <w:color w:val="000000" w:themeColor="text1"/>
          <w:sz w:val="22"/>
          <w:szCs w:val="22"/>
        </w:rPr>
        <w:t>finansowych;</w:t>
      </w:r>
    </w:p>
    <w:p w14:paraId="0E97C014" w14:textId="181CFDAF" w:rsidR="00FE089E" w:rsidRPr="00FE089E" w:rsidRDefault="00FE089E" w:rsidP="00FE089E">
      <w:pPr>
        <w:pStyle w:val="Default"/>
        <w:numPr>
          <w:ilvl w:val="0"/>
          <w:numId w:val="34"/>
        </w:numPr>
        <w:spacing w:line="276" w:lineRule="auto"/>
        <w:jc w:val="both"/>
        <w:rPr>
          <w:rFonts w:ascii="Lato" w:hAnsi="Lato" w:cstheme="minorBidi"/>
          <w:color w:val="000000" w:themeColor="text1"/>
          <w:sz w:val="22"/>
          <w:szCs w:val="22"/>
        </w:rPr>
      </w:pPr>
      <w:r w:rsidRPr="00FE089E">
        <w:rPr>
          <w:rFonts w:ascii="Lato" w:hAnsi="Lato" w:cstheme="minorBidi"/>
          <w:color w:val="000000" w:themeColor="text1"/>
          <w:sz w:val="22"/>
          <w:szCs w:val="22"/>
        </w:rPr>
        <w:t>wskazanie, które z zadań ujętych w Programie mają charakter obligatoryjny, a które</w:t>
      </w:r>
    </w:p>
    <w:p w14:paraId="6EB08758" w14:textId="77777777" w:rsidR="00FE089E" w:rsidRPr="00FE089E" w:rsidRDefault="00FE089E" w:rsidP="00FE089E">
      <w:pPr>
        <w:pStyle w:val="Default"/>
        <w:spacing w:line="276" w:lineRule="auto"/>
        <w:ind w:left="720"/>
        <w:jc w:val="both"/>
        <w:rPr>
          <w:rFonts w:ascii="Lato" w:hAnsi="Lato" w:cstheme="minorBidi"/>
          <w:color w:val="000000" w:themeColor="text1"/>
          <w:sz w:val="22"/>
          <w:szCs w:val="22"/>
        </w:rPr>
      </w:pPr>
      <w:r w:rsidRPr="00FE089E">
        <w:rPr>
          <w:rFonts w:ascii="Lato" w:hAnsi="Lato" w:cstheme="minorBidi"/>
          <w:color w:val="000000" w:themeColor="text1"/>
          <w:sz w:val="22"/>
          <w:szCs w:val="22"/>
        </w:rPr>
        <w:t>fakultatywny;</w:t>
      </w:r>
    </w:p>
    <w:p w14:paraId="05453122" w14:textId="08F43A48" w:rsidR="00FE089E" w:rsidRPr="00FE089E" w:rsidRDefault="00FE089E" w:rsidP="00FE089E">
      <w:pPr>
        <w:pStyle w:val="Default"/>
        <w:numPr>
          <w:ilvl w:val="0"/>
          <w:numId w:val="34"/>
        </w:numPr>
        <w:spacing w:line="276" w:lineRule="auto"/>
        <w:jc w:val="both"/>
        <w:rPr>
          <w:rFonts w:ascii="Lato" w:hAnsi="Lato" w:cstheme="minorBidi"/>
          <w:color w:val="000000" w:themeColor="text1"/>
          <w:sz w:val="22"/>
          <w:szCs w:val="22"/>
        </w:rPr>
      </w:pPr>
      <w:r w:rsidRPr="00FE089E">
        <w:rPr>
          <w:rFonts w:ascii="Lato" w:hAnsi="Lato" w:cstheme="minorBidi"/>
          <w:color w:val="000000" w:themeColor="text1"/>
          <w:sz w:val="22"/>
          <w:szCs w:val="22"/>
        </w:rPr>
        <w:t>informacje o innych istotnych zmianach w załączniku finansowym mających wpływ na</w:t>
      </w:r>
    </w:p>
    <w:p w14:paraId="4A7AAA0F" w14:textId="77777777" w:rsidR="00FE089E" w:rsidRPr="00FE089E" w:rsidRDefault="00FE089E" w:rsidP="00FE089E">
      <w:pPr>
        <w:pStyle w:val="Default"/>
        <w:spacing w:line="276" w:lineRule="auto"/>
        <w:ind w:left="720"/>
        <w:jc w:val="both"/>
        <w:rPr>
          <w:rFonts w:ascii="Lato" w:hAnsi="Lato" w:cstheme="minorBidi"/>
          <w:color w:val="000000" w:themeColor="text1"/>
          <w:sz w:val="22"/>
          <w:szCs w:val="22"/>
        </w:rPr>
      </w:pPr>
      <w:r w:rsidRPr="00FE089E">
        <w:rPr>
          <w:rFonts w:ascii="Lato" w:hAnsi="Lato" w:cstheme="minorBidi"/>
          <w:color w:val="000000" w:themeColor="text1"/>
          <w:sz w:val="22"/>
          <w:szCs w:val="22"/>
        </w:rPr>
        <w:t>kierunki współpracy Miasta z organizacjami pozarządowymi;</w:t>
      </w:r>
    </w:p>
    <w:p w14:paraId="5EDAF0F1" w14:textId="0CE01F3E" w:rsidR="00FE089E" w:rsidRPr="00FE089E" w:rsidRDefault="00FE089E" w:rsidP="00FE089E">
      <w:pPr>
        <w:pStyle w:val="Default"/>
        <w:numPr>
          <w:ilvl w:val="0"/>
          <w:numId w:val="34"/>
        </w:numPr>
        <w:spacing w:line="276" w:lineRule="auto"/>
        <w:jc w:val="both"/>
        <w:rPr>
          <w:rFonts w:ascii="Lato" w:hAnsi="Lato" w:cstheme="minorBidi"/>
          <w:color w:val="000000" w:themeColor="text1"/>
          <w:sz w:val="22"/>
          <w:szCs w:val="22"/>
        </w:rPr>
      </w:pPr>
      <w:r w:rsidRPr="00FE089E">
        <w:rPr>
          <w:rFonts w:ascii="Lato" w:hAnsi="Lato" w:cstheme="minorBidi"/>
          <w:color w:val="000000" w:themeColor="text1"/>
          <w:sz w:val="22"/>
          <w:szCs w:val="22"/>
        </w:rPr>
        <w:t>informacje poszczególnych komórek organizacyjnych Miasta dotyczące planowanych</w:t>
      </w:r>
    </w:p>
    <w:p w14:paraId="39C647F8" w14:textId="77777777" w:rsidR="00FE089E" w:rsidRDefault="00FE089E" w:rsidP="00FE089E">
      <w:pPr>
        <w:pStyle w:val="Default"/>
        <w:spacing w:line="276" w:lineRule="auto"/>
        <w:ind w:left="720"/>
        <w:jc w:val="both"/>
        <w:rPr>
          <w:rFonts w:ascii="Lato" w:hAnsi="Lato" w:cstheme="minorBidi"/>
          <w:color w:val="000000" w:themeColor="text1"/>
          <w:sz w:val="22"/>
          <w:szCs w:val="22"/>
        </w:rPr>
      </w:pPr>
      <w:r w:rsidRPr="00FE089E">
        <w:rPr>
          <w:rFonts w:ascii="Lato" w:hAnsi="Lato" w:cstheme="minorBidi"/>
          <w:color w:val="000000" w:themeColor="text1"/>
          <w:sz w:val="22"/>
          <w:szCs w:val="22"/>
        </w:rPr>
        <w:t>kierunków rozwoju współpracy z organizacjami pozarządowymi.</w:t>
      </w:r>
    </w:p>
    <w:p w14:paraId="164A69F8" w14:textId="77777777" w:rsidR="00FE089E" w:rsidRPr="00FE089E" w:rsidRDefault="00FE089E" w:rsidP="00FE089E">
      <w:pPr>
        <w:pStyle w:val="Default"/>
        <w:spacing w:line="276" w:lineRule="auto"/>
        <w:rPr>
          <w:rFonts w:ascii="Lato" w:hAnsi="Lato" w:cstheme="minorBidi"/>
          <w:color w:val="000000" w:themeColor="text1"/>
          <w:sz w:val="22"/>
          <w:szCs w:val="22"/>
        </w:rPr>
      </w:pPr>
      <w:r w:rsidRPr="00FE089E">
        <w:rPr>
          <w:rFonts w:ascii="Lato" w:hAnsi="Lato" w:cstheme="minorBidi"/>
          <w:color w:val="000000" w:themeColor="text1"/>
          <w:sz w:val="22"/>
          <w:szCs w:val="22"/>
        </w:rPr>
        <w:t>Celem rekomendacji jest zapewnienie Radzie informacji niezbędnych do rzetelnej analizy</w:t>
      </w:r>
    </w:p>
    <w:p w14:paraId="3FCFFC47" w14:textId="77777777" w:rsidR="00FE089E" w:rsidRPr="00FE089E" w:rsidRDefault="00FE089E" w:rsidP="00FE089E">
      <w:pPr>
        <w:pStyle w:val="Default"/>
        <w:spacing w:line="276" w:lineRule="auto"/>
        <w:rPr>
          <w:rFonts w:ascii="Lato" w:hAnsi="Lato" w:cstheme="minorBidi"/>
          <w:color w:val="000000" w:themeColor="text1"/>
          <w:sz w:val="22"/>
          <w:szCs w:val="22"/>
        </w:rPr>
      </w:pPr>
      <w:r w:rsidRPr="00FE089E">
        <w:rPr>
          <w:rFonts w:ascii="Lato" w:hAnsi="Lato" w:cstheme="minorBidi"/>
          <w:color w:val="000000" w:themeColor="text1"/>
          <w:sz w:val="22"/>
          <w:szCs w:val="22"/>
        </w:rPr>
        <w:t>projektu Programu, identyfikacji i oceny zmian w stosunku do roku poprzedniego oraz oceny</w:t>
      </w:r>
    </w:p>
    <w:p w14:paraId="290DF793" w14:textId="77777777" w:rsidR="00FE089E" w:rsidRPr="00FE089E" w:rsidRDefault="00FE089E" w:rsidP="00FE089E">
      <w:pPr>
        <w:pStyle w:val="Default"/>
        <w:spacing w:line="276" w:lineRule="auto"/>
        <w:rPr>
          <w:rFonts w:ascii="Lato" w:hAnsi="Lato" w:cstheme="minorBidi"/>
          <w:color w:val="000000" w:themeColor="text1"/>
          <w:sz w:val="22"/>
          <w:szCs w:val="22"/>
        </w:rPr>
      </w:pPr>
      <w:r w:rsidRPr="00FE089E">
        <w:rPr>
          <w:rFonts w:ascii="Lato" w:hAnsi="Lato" w:cstheme="minorBidi"/>
          <w:color w:val="000000" w:themeColor="text1"/>
          <w:sz w:val="22"/>
          <w:szCs w:val="22"/>
        </w:rPr>
        <w:t>planowanych kierunków rozwoju współpracy Miasta z organizacjami pozarządowymi, w tym</w:t>
      </w:r>
    </w:p>
    <w:p w14:paraId="184B5ED3" w14:textId="17DF9CB2" w:rsidR="0059121E" w:rsidRPr="006D2D26" w:rsidRDefault="00FE089E" w:rsidP="00FE089E">
      <w:pPr>
        <w:pStyle w:val="Default"/>
        <w:spacing w:line="276" w:lineRule="auto"/>
        <w:rPr>
          <w:rFonts w:ascii="Lato" w:hAnsi="Lato" w:cstheme="minorBidi"/>
          <w:color w:val="000000" w:themeColor="text1"/>
          <w:sz w:val="22"/>
          <w:szCs w:val="22"/>
        </w:rPr>
      </w:pPr>
      <w:r w:rsidRPr="00FE089E">
        <w:rPr>
          <w:rFonts w:ascii="Lato" w:hAnsi="Lato" w:cstheme="minorBidi"/>
          <w:color w:val="000000" w:themeColor="text1"/>
          <w:sz w:val="22"/>
          <w:szCs w:val="22"/>
        </w:rPr>
        <w:t>współpracy finansowej.</w:t>
      </w:r>
    </w:p>
    <w:p w14:paraId="1E81817F" w14:textId="6DE24304" w:rsidR="0059121E" w:rsidRPr="006D2D26" w:rsidRDefault="0059121E" w:rsidP="0080538F">
      <w:pPr>
        <w:pStyle w:val="Default"/>
        <w:spacing w:line="276" w:lineRule="auto"/>
        <w:jc w:val="both"/>
        <w:rPr>
          <w:rFonts w:ascii="Lato" w:hAnsi="Lato" w:cstheme="minorBidi"/>
          <w:color w:val="000000" w:themeColor="text1"/>
          <w:sz w:val="22"/>
          <w:szCs w:val="22"/>
        </w:rPr>
      </w:pPr>
      <w:r w:rsidRPr="006D2D26">
        <w:rPr>
          <w:rFonts w:ascii="Lato" w:hAnsi="Lato" w:cstheme="minorBidi"/>
          <w:color w:val="000000" w:themeColor="text1"/>
          <w:sz w:val="22"/>
          <w:szCs w:val="22"/>
        </w:rPr>
        <w:t>(wynik głosowania: 11 za, 0 przeciw, 0 głosów wstrzymujących się)</w:t>
      </w:r>
    </w:p>
    <w:p w14:paraId="522A91A7" w14:textId="77777777" w:rsidR="005760F9" w:rsidRPr="006D2D26" w:rsidRDefault="005760F9" w:rsidP="0080538F">
      <w:pPr>
        <w:pStyle w:val="Default"/>
        <w:spacing w:line="276" w:lineRule="auto"/>
        <w:jc w:val="both"/>
        <w:rPr>
          <w:rFonts w:ascii="Lato" w:hAnsi="Lato" w:cstheme="minorBidi"/>
          <w:color w:val="000000" w:themeColor="text1"/>
          <w:sz w:val="22"/>
          <w:szCs w:val="22"/>
        </w:rPr>
      </w:pPr>
    </w:p>
    <w:p w14:paraId="460CC9BF" w14:textId="77777777" w:rsidR="005760F9" w:rsidRPr="006D2D26" w:rsidRDefault="005760F9" w:rsidP="0080538F">
      <w:pPr>
        <w:pStyle w:val="Default"/>
        <w:spacing w:line="276" w:lineRule="auto"/>
        <w:jc w:val="both"/>
        <w:rPr>
          <w:rFonts w:ascii="Lato" w:hAnsi="Lato" w:cstheme="minorBidi"/>
          <w:color w:val="000000" w:themeColor="text1"/>
          <w:sz w:val="22"/>
          <w:szCs w:val="22"/>
        </w:rPr>
      </w:pPr>
      <w:r w:rsidRPr="006D2D26">
        <w:rPr>
          <w:rFonts w:ascii="Lato" w:hAnsi="Lato" w:cstheme="minorBidi"/>
          <w:color w:val="000000" w:themeColor="text1"/>
          <w:sz w:val="22"/>
          <w:szCs w:val="22"/>
        </w:rPr>
        <w:t>8. Spotkania sektorowe – częstotliwość, cel i sposób prowadzenia</w:t>
      </w:r>
    </w:p>
    <w:p w14:paraId="300D04F4" w14:textId="4EEF1BDD" w:rsidR="005760F9" w:rsidRPr="006D2D26" w:rsidRDefault="005760F9" w:rsidP="0080538F">
      <w:pPr>
        <w:pStyle w:val="Default"/>
        <w:spacing w:line="276" w:lineRule="auto"/>
        <w:jc w:val="both"/>
        <w:rPr>
          <w:rFonts w:ascii="Lato" w:hAnsi="Lato" w:cstheme="minorBidi"/>
          <w:color w:val="000000" w:themeColor="text1"/>
          <w:sz w:val="22"/>
          <w:szCs w:val="22"/>
        </w:rPr>
      </w:pPr>
      <w:r w:rsidRPr="006D2D26">
        <w:rPr>
          <w:rFonts w:ascii="Lato" w:eastAsia="Times New Roman" w:hAnsi="Lato"/>
          <w:color w:val="000000" w:themeColor="text1"/>
          <w:sz w:val="22"/>
          <w:szCs w:val="22"/>
          <w:lang w:eastAsia="pl-PL"/>
        </w:rPr>
        <w:t>Rekomenduje się zmianę zapisów dotyczących spotkań sektorowych z organizacjami pozarządowymi poprzez określenie ich minimalnej częstotliwości na poziomie „nie rzadziej niż dwa razy w roku”.</w:t>
      </w:r>
    </w:p>
    <w:p w14:paraId="2C52BFC7" w14:textId="77777777" w:rsidR="005760F9" w:rsidRPr="006D2D26" w:rsidRDefault="005760F9" w:rsidP="0080538F">
      <w:pPr>
        <w:spacing w:line="276" w:lineRule="auto"/>
        <w:rPr>
          <w:rFonts w:ascii="Lato" w:eastAsia="Times New Roman" w:hAnsi="Lato" w:cs="Times New Roman"/>
          <w:color w:val="000000" w:themeColor="text1"/>
          <w:lang w:eastAsia="pl-PL"/>
        </w:rPr>
      </w:pPr>
      <w:r w:rsidRPr="006D2D26">
        <w:rPr>
          <w:rFonts w:ascii="Lato" w:eastAsia="Times New Roman" w:hAnsi="Lato" w:cs="Times New Roman"/>
          <w:color w:val="000000" w:themeColor="text1"/>
          <w:lang w:eastAsia="pl-PL"/>
        </w:rPr>
        <w:lastRenderedPageBreak/>
        <w:t>Jednocześnie rekomenduje się, aby spotkania sektorowe miały jasno określony cel i były prowadzone w sposób umożliwiający rzeczywisty dialog z organizacjami pozarządowymi, w tym omówienie planowanych kierunków działań, zgłaszanych postulatów oraz sposobu ich uwzględnienia.</w:t>
      </w:r>
    </w:p>
    <w:p w14:paraId="21CD3F72" w14:textId="7726F35A" w:rsidR="005760F9" w:rsidRPr="006D2D26" w:rsidRDefault="005760F9" w:rsidP="0080538F">
      <w:pPr>
        <w:spacing w:line="276" w:lineRule="auto"/>
        <w:rPr>
          <w:rFonts w:ascii="Lato" w:eastAsia="Times New Roman" w:hAnsi="Lato" w:cs="Times New Roman"/>
          <w:color w:val="000000" w:themeColor="text1"/>
          <w:lang w:eastAsia="pl-PL"/>
        </w:rPr>
      </w:pPr>
      <w:r w:rsidRPr="006D2D26">
        <w:rPr>
          <w:rFonts w:ascii="Lato" w:eastAsia="Times New Roman" w:hAnsi="Lato" w:cs="Times New Roman"/>
          <w:color w:val="000000" w:themeColor="text1"/>
          <w:lang w:eastAsia="pl-PL"/>
        </w:rPr>
        <w:t>(wynik głosowania: 11 za, 0 przeciw, 0 głosów wstrzymujących się)</w:t>
      </w:r>
    </w:p>
    <w:p w14:paraId="398BBB8B" w14:textId="77777777" w:rsidR="006C07A2" w:rsidRPr="006D2D26" w:rsidRDefault="006C07A2" w:rsidP="0080538F">
      <w:pPr>
        <w:spacing w:line="276" w:lineRule="auto"/>
        <w:rPr>
          <w:rFonts w:ascii="Lato" w:eastAsia="Times New Roman" w:hAnsi="Lato" w:cs="Times New Roman"/>
          <w:color w:val="000000" w:themeColor="text1"/>
          <w:lang w:eastAsia="pl-PL"/>
        </w:rPr>
      </w:pPr>
    </w:p>
    <w:p w14:paraId="40375F6B" w14:textId="77777777" w:rsidR="00E91285" w:rsidRPr="006D2D26" w:rsidRDefault="006C07A2" w:rsidP="0080538F">
      <w:pPr>
        <w:spacing w:line="276" w:lineRule="auto"/>
        <w:rPr>
          <w:rFonts w:ascii="Lato" w:eastAsia="Times New Roman" w:hAnsi="Lato" w:cs="Times New Roman"/>
          <w:color w:val="000000" w:themeColor="text1"/>
          <w:lang w:eastAsia="pl-PL"/>
        </w:rPr>
      </w:pPr>
      <w:r w:rsidRPr="006D2D26">
        <w:rPr>
          <w:rFonts w:ascii="Lato" w:eastAsia="Times New Roman" w:hAnsi="Lato" w:cs="Times New Roman"/>
          <w:color w:val="000000" w:themeColor="text1"/>
          <w:lang w:eastAsia="pl-PL"/>
        </w:rPr>
        <w:t xml:space="preserve">9. </w:t>
      </w:r>
      <w:r w:rsidR="00E91285" w:rsidRPr="006D2D26">
        <w:rPr>
          <w:rFonts w:ascii="Lato" w:eastAsia="Times New Roman" w:hAnsi="Lato" w:cs="Times New Roman"/>
          <w:color w:val="000000" w:themeColor="text1"/>
          <w:lang w:eastAsia="pl-PL"/>
        </w:rPr>
        <w:t>Dostępność lokali dla organizacji pozarządowych</w:t>
      </w:r>
    </w:p>
    <w:p w14:paraId="4A0DBCFD" w14:textId="3C6D78AA" w:rsidR="00473EEC" w:rsidRPr="00473EEC" w:rsidRDefault="00473EEC" w:rsidP="00473EEC">
      <w:pPr>
        <w:spacing w:line="276" w:lineRule="auto"/>
        <w:rPr>
          <w:rFonts w:ascii="Lato" w:eastAsia="Times New Roman" w:hAnsi="Lato" w:cs="Times New Roman"/>
          <w:color w:val="000000" w:themeColor="text1"/>
          <w:lang w:eastAsia="pl-PL"/>
        </w:rPr>
      </w:pPr>
      <w:r w:rsidRPr="00473EEC">
        <w:rPr>
          <w:rFonts w:ascii="Lato" w:eastAsia="Times New Roman" w:hAnsi="Lato" w:cs="Times New Roman"/>
          <w:color w:val="000000" w:themeColor="text1"/>
          <w:lang w:eastAsia="pl-PL"/>
        </w:rPr>
        <w:t>Krakowska Rada Działalności Pożytku Publicznego rekomenduje organizowanie co najmniej raz</w:t>
      </w:r>
      <w:r>
        <w:rPr>
          <w:rFonts w:ascii="Lato" w:eastAsia="Times New Roman" w:hAnsi="Lato" w:cs="Times New Roman"/>
          <w:color w:val="000000" w:themeColor="text1"/>
          <w:lang w:eastAsia="pl-PL"/>
        </w:rPr>
        <w:t xml:space="preserve"> </w:t>
      </w:r>
      <w:r w:rsidRPr="00473EEC">
        <w:rPr>
          <w:rFonts w:ascii="Lato" w:eastAsia="Times New Roman" w:hAnsi="Lato" w:cs="Times New Roman"/>
          <w:color w:val="000000" w:themeColor="text1"/>
          <w:lang w:eastAsia="pl-PL"/>
        </w:rPr>
        <w:t>w roku spotkania informacyjno-konsultacyjno-roboczego dla organizacji pozarządowych</w:t>
      </w:r>
    </w:p>
    <w:p w14:paraId="0C180377" w14:textId="77777777" w:rsidR="00473EEC" w:rsidRPr="00473EEC" w:rsidRDefault="00473EEC" w:rsidP="00473EEC">
      <w:pPr>
        <w:spacing w:line="276" w:lineRule="auto"/>
        <w:rPr>
          <w:rFonts w:ascii="Lato" w:eastAsia="Times New Roman" w:hAnsi="Lato" w:cs="Times New Roman"/>
          <w:color w:val="000000" w:themeColor="text1"/>
          <w:lang w:eastAsia="pl-PL"/>
        </w:rPr>
      </w:pPr>
      <w:r w:rsidRPr="00473EEC">
        <w:rPr>
          <w:rFonts w:ascii="Lato" w:eastAsia="Times New Roman" w:hAnsi="Lato" w:cs="Times New Roman"/>
          <w:color w:val="000000" w:themeColor="text1"/>
          <w:lang w:eastAsia="pl-PL"/>
        </w:rPr>
        <w:t>dotyczącego dostępności lokali, którego celem będzie zebranie potrzeb organizacji oraz</w:t>
      </w:r>
    </w:p>
    <w:p w14:paraId="10499FA2" w14:textId="77777777" w:rsidR="00473EEC" w:rsidRPr="00473EEC" w:rsidRDefault="00473EEC" w:rsidP="00473EEC">
      <w:pPr>
        <w:spacing w:line="276" w:lineRule="auto"/>
        <w:rPr>
          <w:rFonts w:ascii="Lato" w:eastAsia="Times New Roman" w:hAnsi="Lato" w:cs="Times New Roman"/>
          <w:color w:val="000000" w:themeColor="text1"/>
          <w:lang w:eastAsia="pl-PL"/>
        </w:rPr>
      </w:pPr>
      <w:r w:rsidRPr="00473EEC">
        <w:rPr>
          <w:rFonts w:ascii="Lato" w:eastAsia="Times New Roman" w:hAnsi="Lato" w:cs="Times New Roman"/>
          <w:color w:val="000000" w:themeColor="text1"/>
          <w:lang w:eastAsia="pl-PL"/>
        </w:rPr>
        <w:t>wypracowanie wniosków i rekomendacji na rzecz zwiększania dostępności, w szczególności</w:t>
      </w:r>
    </w:p>
    <w:p w14:paraId="737DD48D" w14:textId="77777777" w:rsidR="00473EEC" w:rsidRPr="00473EEC" w:rsidRDefault="00473EEC" w:rsidP="00473EEC">
      <w:pPr>
        <w:spacing w:line="276" w:lineRule="auto"/>
        <w:rPr>
          <w:rFonts w:ascii="Lato" w:eastAsia="Times New Roman" w:hAnsi="Lato" w:cs="Times New Roman"/>
          <w:color w:val="000000" w:themeColor="text1"/>
          <w:lang w:eastAsia="pl-PL"/>
        </w:rPr>
      </w:pPr>
      <w:r w:rsidRPr="00473EEC">
        <w:rPr>
          <w:rFonts w:ascii="Lato" w:eastAsia="Times New Roman" w:hAnsi="Lato" w:cs="Times New Roman"/>
          <w:color w:val="000000" w:themeColor="text1"/>
          <w:lang w:eastAsia="pl-PL"/>
        </w:rPr>
        <w:t>architektonicznej. Spotkanie powinno służyć również monitorowaniu realizacji rekomendacji i</w:t>
      </w:r>
    </w:p>
    <w:p w14:paraId="3D502919" w14:textId="77777777" w:rsidR="00473EEC" w:rsidRPr="00473EEC" w:rsidRDefault="00473EEC" w:rsidP="00473EEC">
      <w:pPr>
        <w:spacing w:line="276" w:lineRule="auto"/>
        <w:rPr>
          <w:rFonts w:ascii="Lato" w:eastAsia="Times New Roman" w:hAnsi="Lato" w:cs="Times New Roman"/>
          <w:color w:val="000000" w:themeColor="text1"/>
          <w:lang w:eastAsia="pl-PL"/>
        </w:rPr>
      </w:pPr>
      <w:r w:rsidRPr="00473EEC">
        <w:rPr>
          <w:rFonts w:ascii="Lato" w:eastAsia="Times New Roman" w:hAnsi="Lato" w:cs="Times New Roman"/>
          <w:color w:val="000000" w:themeColor="text1"/>
          <w:lang w:eastAsia="pl-PL"/>
        </w:rPr>
        <w:t>rozwiązań wypracowanych w ramach Forum Polityki Lokalowej oraz ocenie ich praktycznego</w:t>
      </w:r>
    </w:p>
    <w:p w14:paraId="267E0567" w14:textId="474571EF" w:rsidR="00473EEC" w:rsidRDefault="00473EEC" w:rsidP="00473EEC">
      <w:pPr>
        <w:spacing w:line="276" w:lineRule="auto"/>
        <w:rPr>
          <w:rFonts w:ascii="Lato" w:eastAsia="Times New Roman" w:hAnsi="Lato" w:cs="Times New Roman"/>
          <w:color w:val="000000" w:themeColor="text1"/>
          <w:lang w:eastAsia="pl-PL"/>
        </w:rPr>
      </w:pPr>
      <w:r w:rsidRPr="00473EEC">
        <w:rPr>
          <w:rFonts w:ascii="Lato" w:eastAsia="Times New Roman" w:hAnsi="Lato" w:cs="Times New Roman"/>
          <w:color w:val="000000" w:themeColor="text1"/>
          <w:lang w:eastAsia="pl-PL"/>
        </w:rPr>
        <w:t>wdrożenia.</w:t>
      </w:r>
    </w:p>
    <w:p w14:paraId="3884EFBC" w14:textId="77777777" w:rsidR="00473EEC" w:rsidRDefault="00473EEC" w:rsidP="0080538F">
      <w:pPr>
        <w:spacing w:line="276" w:lineRule="auto"/>
        <w:rPr>
          <w:rFonts w:ascii="Lato" w:eastAsia="Times New Roman" w:hAnsi="Lato" w:cs="Times New Roman"/>
          <w:color w:val="000000" w:themeColor="text1"/>
          <w:lang w:eastAsia="pl-PL"/>
        </w:rPr>
      </w:pPr>
    </w:p>
    <w:p w14:paraId="4B61A112" w14:textId="79BF3C9B" w:rsidR="00E91285" w:rsidRPr="006D2D26" w:rsidRDefault="00E91285" w:rsidP="0080538F">
      <w:pPr>
        <w:spacing w:line="276" w:lineRule="auto"/>
        <w:rPr>
          <w:rFonts w:ascii="Lato" w:eastAsia="Times New Roman" w:hAnsi="Lato" w:cs="Times New Roman"/>
          <w:color w:val="000000" w:themeColor="text1"/>
          <w:lang w:eastAsia="pl-PL"/>
        </w:rPr>
      </w:pPr>
      <w:r w:rsidRPr="006D2D26">
        <w:rPr>
          <w:rFonts w:ascii="Lato" w:eastAsia="Times New Roman" w:hAnsi="Lato" w:cs="Times New Roman"/>
          <w:color w:val="000000" w:themeColor="text1"/>
          <w:lang w:eastAsia="pl-PL"/>
        </w:rPr>
        <w:t>(wynik głosowania: 11 za, 0 przeciw, 0 głosów wstrzymujących się)</w:t>
      </w:r>
    </w:p>
    <w:p w14:paraId="690F0082" w14:textId="77777777" w:rsidR="00E91285" w:rsidRPr="006D2D26" w:rsidRDefault="00E91285" w:rsidP="0080538F">
      <w:pPr>
        <w:spacing w:line="276" w:lineRule="auto"/>
        <w:rPr>
          <w:rFonts w:ascii="Lato" w:eastAsia="Times New Roman" w:hAnsi="Lato" w:cs="Times New Roman"/>
          <w:color w:val="000000" w:themeColor="text1"/>
          <w:lang w:eastAsia="pl-PL"/>
        </w:rPr>
      </w:pPr>
    </w:p>
    <w:p w14:paraId="574EF55B" w14:textId="77777777" w:rsidR="00F67040" w:rsidRPr="006D2D26" w:rsidRDefault="00E91285" w:rsidP="00F67040">
      <w:pPr>
        <w:pStyle w:val="isselectedend"/>
        <w:spacing w:before="0" w:beforeAutospacing="0" w:after="0" w:afterAutospacing="0" w:line="276" w:lineRule="auto"/>
        <w:rPr>
          <w:rFonts w:ascii="Lato" w:hAnsi="Lato"/>
          <w:color w:val="000000" w:themeColor="text1"/>
          <w:sz w:val="22"/>
          <w:szCs w:val="22"/>
        </w:rPr>
      </w:pPr>
      <w:r w:rsidRPr="006D2D26">
        <w:rPr>
          <w:rFonts w:ascii="Lato" w:hAnsi="Lato"/>
          <w:color w:val="000000" w:themeColor="text1"/>
          <w:sz w:val="22"/>
          <w:szCs w:val="22"/>
        </w:rPr>
        <w:t>10. Kierunki działań a cele i wskaźniki Programu</w:t>
      </w:r>
      <w:bookmarkStart w:id="7" w:name="_Hlk239865468"/>
    </w:p>
    <w:bookmarkEnd w:id="7"/>
    <w:p w14:paraId="04C9D16D" w14:textId="77777777" w:rsidR="008F7CB8" w:rsidRPr="008F7CB8" w:rsidRDefault="008F7CB8" w:rsidP="008F7CB8">
      <w:pPr>
        <w:spacing w:line="276" w:lineRule="auto"/>
        <w:rPr>
          <w:rFonts w:ascii="Lato" w:eastAsia="Times New Roman" w:hAnsi="Lato" w:cs="Times New Roman"/>
          <w:color w:val="000000" w:themeColor="text1"/>
          <w:lang w:eastAsia="pl-PL"/>
        </w:rPr>
      </w:pPr>
      <w:r w:rsidRPr="008F7CB8">
        <w:rPr>
          <w:rFonts w:ascii="Lato" w:eastAsia="Times New Roman" w:hAnsi="Lato" w:cs="Times New Roman"/>
          <w:color w:val="000000" w:themeColor="text1"/>
          <w:lang w:eastAsia="pl-PL"/>
        </w:rPr>
        <w:t>Krakowska Radę Działalności Pożytku Publicznego rekomenduje, aby planowaniu projektu</w:t>
      </w:r>
    </w:p>
    <w:p w14:paraId="4D73FEEA" w14:textId="77777777" w:rsidR="008F7CB8" w:rsidRPr="008F7CB8" w:rsidRDefault="008F7CB8" w:rsidP="008F7CB8">
      <w:pPr>
        <w:spacing w:line="276" w:lineRule="auto"/>
        <w:rPr>
          <w:rFonts w:ascii="Lato" w:eastAsia="Times New Roman" w:hAnsi="Lato" w:cs="Times New Roman"/>
          <w:color w:val="000000" w:themeColor="text1"/>
          <w:lang w:eastAsia="pl-PL"/>
        </w:rPr>
      </w:pPr>
      <w:r w:rsidRPr="008F7CB8">
        <w:rPr>
          <w:rFonts w:ascii="Lato" w:eastAsia="Times New Roman" w:hAnsi="Lato" w:cs="Times New Roman"/>
          <w:color w:val="000000" w:themeColor="text1"/>
          <w:lang w:eastAsia="pl-PL"/>
        </w:rPr>
        <w:t>Programu na rok 2028 zostały przedstawione wskaźników i mierników adekwatne do każdego</w:t>
      </w:r>
    </w:p>
    <w:p w14:paraId="76073950" w14:textId="77777777" w:rsidR="008F7CB8" w:rsidRPr="008F7CB8" w:rsidRDefault="008F7CB8" w:rsidP="008F7CB8">
      <w:pPr>
        <w:spacing w:line="276" w:lineRule="auto"/>
        <w:rPr>
          <w:rFonts w:ascii="Lato" w:eastAsia="Times New Roman" w:hAnsi="Lato" w:cs="Times New Roman"/>
          <w:color w:val="000000" w:themeColor="text1"/>
          <w:lang w:eastAsia="pl-PL"/>
        </w:rPr>
      </w:pPr>
      <w:r w:rsidRPr="008F7CB8">
        <w:rPr>
          <w:rFonts w:ascii="Lato" w:eastAsia="Times New Roman" w:hAnsi="Lato" w:cs="Times New Roman"/>
          <w:color w:val="000000" w:themeColor="text1"/>
          <w:lang w:eastAsia="pl-PL"/>
        </w:rPr>
        <w:t>z celów szczegółowych Programu, umożliwiające ocenę stopnia ich realizacji, z uwzględnieniem</w:t>
      </w:r>
    </w:p>
    <w:p w14:paraId="0E2E97E5" w14:textId="77777777" w:rsidR="008F7CB8" w:rsidRPr="008F7CB8" w:rsidRDefault="008F7CB8" w:rsidP="008F7CB8">
      <w:pPr>
        <w:spacing w:line="276" w:lineRule="auto"/>
        <w:rPr>
          <w:rFonts w:ascii="Lato" w:eastAsia="Times New Roman" w:hAnsi="Lato" w:cs="Times New Roman"/>
          <w:color w:val="000000" w:themeColor="text1"/>
          <w:lang w:eastAsia="pl-PL"/>
        </w:rPr>
      </w:pPr>
      <w:r w:rsidRPr="008F7CB8">
        <w:rPr>
          <w:rFonts w:ascii="Lato" w:eastAsia="Times New Roman" w:hAnsi="Lato" w:cs="Times New Roman"/>
          <w:color w:val="000000" w:themeColor="text1"/>
          <w:lang w:eastAsia="pl-PL"/>
        </w:rPr>
        <w:t>zarówno mierników ilościowych, jak i jakościowych. Przy konstruowaniu systemu wskaźników</w:t>
      </w:r>
    </w:p>
    <w:p w14:paraId="2C85D9F9" w14:textId="77777777" w:rsidR="008F7CB8" w:rsidRPr="008F7CB8" w:rsidRDefault="008F7CB8" w:rsidP="008F7CB8">
      <w:pPr>
        <w:spacing w:line="276" w:lineRule="auto"/>
        <w:rPr>
          <w:rFonts w:ascii="Lato" w:eastAsia="Times New Roman" w:hAnsi="Lato" w:cs="Times New Roman"/>
          <w:color w:val="000000" w:themeColor="text1"/>
          <w:lang w:eastAsia="pl-PL"/>
        </w:rPr>
      </w:pPr>
      <w:r w:rsidRPr="008F7CB8">
        <w:rPr>
          <w:rFonts w:ascii="Lato" w:eastAsia="Times New Roman" w:hAnsi="Lato" w:cs="Times New Roman"/>
          <w:color w:val="000000" w:themeColor="text1"/>
          <w:lang w:eastAsia="pl-PL"/>
        </w:rPr>
        <w:t>należy wykorzystywać w szczególności wyniki cyklicznych badań kondycji sektora organizacji</w:t>
      </w:r>
    </w:p>
    <w:p w14:paraId="17CA0BC9" w14:textId="1BBFF973" w:rsidR="008F7CB8" w:rsidRDefault="008F7CB8" w:rsidP="00F67040">
      <w:pPr>
        <w:spacing w:line="276" w:lineRule="auto"/>
        <w:rPr>
          <w:rFonts w:ascii="Lato" w:eastAsia="Times New Roman" w:hAnsi="Lato" w:cs="Times New Roman"/>
          <w:color w:val="000000" w:themeColor="text1"/>
          <w:lang w:eastAsia="pl-PL"/>
        </w:rPr>
      </w:pPr>
      <w:r w:rsidRPr="008F7CB8">
        <w:rPr>
          <w:rFonts w:ascii="Lato" w:eastAsia="Times New Roman" w:hAnsi="Lato" w:cs="Times New Roman"/>
          <w:color w:val="000000" w:themeColor="text1"/>
          <w:lang w:eastAsia="pl-PL"/>
        </w:rPr>
        <w:t>pozarządowych w Krakowie.</w:t>
      </w:r>
    </w:p>
    <w:p w14:paraId="00614C94" w14:textId="51C89A08" w:rsidR="000A28BD" w:rsidRPr="006D2D26" w:rsidRDefault="00E91285" w:rsidP="00F67040">
      <w:pPr>
        <w:spacing w:line="276" w:lineRule="auto"/>
        <w:rPr>
          <w:rFonts w:ascii="Lato" w:eastAsia="Times New Roman" w:hAnsi="Lato" w:cs="Times New Roman"/>
          <w:color w:val="000000" w:themeColor="text1"/>
          <w:lang w:eastAsia="pl-PL"/>
        </w:rPr>
      </w:pPr>
      <w:r w:rsidRPr="006D2D26">
        <w:rPr>
          <w:rFonts w:ascii="Lato" w:eastAsia="Times New Roman" w:hAnsi="Lato" w:cs="Times New Roman"/>
          <w:color w:val="000000" w:themeColor="text1"/>
          <w:lang w:eastAsia="pl-PL"/>
        </w:rPr>
        <w:t>(wynik głosowania: 10 za, 0 przeciw, 1 głos wstrzymujący się)</w:t>
      </w:r>
    </w:p>
    <w:p w14:paraId="493CC9D1" w14:textId="77777777" w:rsidR="00F67040" w:rsidRPr="006D2D26" w:rsidRDefault="00F67040" w:rsidP="0080538F">
      <w:pPr>
        <w:spacing w:line="276" w:lineRule="auto"/>
        <w:rPr>
          <w:rFonts w:ascii="Lato" w:eastAsia="Times New Roman" w:hAnsi="Lato" w:cs="Times New Roman"/>
          <w:color w:val="000000" w:themeColor="text1"/>
          <w:lang w:eastAsia="pl-PL"/>
        </w:rPr>
      </w:pPr>
    </w:p>
    <w:p w14:paraId="55964475" w14:textId="5A56A675" w:rsidR="000A73A6" w:rsidRPr="006D2D26" w:rsidRDefault="000A73A6" w:rsidP="0080538F">
      <w:pPr>
        <w:spacing w:line="276" w:lineRule="auto"/>
        <w:rPr>
          <w:rFonts w:ascii="Lato" w:eastAsia="Times New Roman" w:hAnsi="Lato" w:cs="Times New Roman"/>
          <w:color w:val="000000" w:themeColor="text1"/>
          <w:lang w:eastAsia="pl-PL"/>
        </w:rPr>
      </w:pPr>
      <w:r w:rsidRPr="006D2D26">
        <w:rPr>
          <w:rFonts w:ascii="Lato" w:eastAsia="Times New Roman" w:hAnsi="Lato" w:cs="Times New Roman"/>
          <w:color w:val="000000" w:themeColor="text1"/>
          <w:lang w:eastAsia="pl-PL"/>
        </w:rPr>
        <w:t>11. Środki na realizację własnych zadań Krakowskiej Rady Działalności Pożytku Publicznego</w:t>
      </w:r>
    </w:p>
    <w:p w14:paraId="00CD2688" w14:textId="14B1E358" w:rsidR="000A73A6" w:rsidRPr="006D2D26" w:rsidRDefault="000A73A6" w:rsidP="0080538F">
      <w:pPr>
        <w:spacing w:line="276" w:lineRule="auto"/>
        <w:rPr>
          <w:rFonts w:ascii="Lato" w:eastAsia="Times New Roman" w:hAnsi="Lato" w:cs="Times New Roman"/>
          <w:color w:val="000000" w:themeColor="text1"/>
          <w:lang w:eastAsia="pl-PL"/>
        </w:rPr>
      </w:pPr>
      <w:r w:rsidRPr="006D2D26">
        <w:rPr>
          <w:rFonts w:ascii="Lato" w:eastAsia="Times New Roman" w:hAnsi="Lato" w:cs="Times New Roman"/>
          <w:color w:val="000000" w:themeColor="text1"/>
          <w:lang w:eastAsia="pl-PL"/>
        </w:rPr>
        <w:t>KRDPP rekomenduje, aby w planie finansowym na rok 2028 zostały uwzględnione środki finansowe przeznaczone na realizację własnych zadań Rady oraz działań związanych z jej funkcjonowaniem.</w:t>
      </w:r>
    </w:p>
    <w:p w14:paraId="594BE3B4" w14:textId="77777777" w:rsidR="000A73A6" w:rsidRPr="006D2D26" w:rsidRDefault="000A73A6" w:rsidP="0080538F">
      <w:pPr>
        <w:spacing w:line="276" w:lineRule="auto"/>
        <w:rPr>
          <w:rFonts w:ascii="Lato" w:eastAsia="Times New Roman" w:hAnsi="Lato" w:cs="Times New Roman"/>
          <w:color w:val="000000" w:themeColor="text1"/>
          <w:lang w:eastAsia="pl-PL"/>
        </w:rPr>
      </w:pPr>
      <w:r w:rsidRPr="006D2D26">
        <w:rPr>
          <w:rFonts w:ascii="Lato" w:eastAsia="Times New Roman" w:hAnsi="Lato" w:cs="Times New Roman"/>
          <w:color w:val="000000" w:themeColor="text1"/>
          <w:lang w:eastAsia="pl-PL"/>
        </w:rPr>
        <w:t>(wynik głosowania: 11 za, 0 przeciw, 0 głosów wstrzymujących się)</w:t>
      </w:r>
    </w:p>
    <w:bookmarkEnd w:id="5"/>
    <w:bookmarkEnd w:id="6"/>
    <w:p w14:paraId="460DC2E5" w14:textId="77777777" w:rsidR="0080538F" w:rsidRPr="00032B6E" w:rsidRDefault="0080538F" w:rsidP="0080538F">
      <w:pPr>
        <w:autoSpaceDE w:val="0"/>
        <w:autoSpaceDN w:val="0"/>
        <w:spacing w:line="276" w:lineRule="auto"/>
        <w:jc w:val="both"/>
        <w:rPr>
          <w:rFonts w:ascii="Lato" w:eastAsia="Times New Roman" w:hAnsi="Lato" w:cs="Times New Roman"/>
          <w:b/>
          <w:bCs/>
          <w:color w:val="000000" w:themeColor="text1"/>
          <w:lang w:eastAsia="pl-PL"/>
        </w:rPr>
      </w:pPr>
    </w:p>
    <w:p w14:paraId="52AD50AF" w14:textId="55E179E2" w:rsidR="003B47FF" w:rsidRPr="00032B6E" w:rsidRDefault="003B47FF" w:rsidP="0080538F">
      <w:pPr>
        <w:autoSpaceDE w:val="0"/>
        <w:autoSpaceDN w:val="0"/>
        <w:spacing w:line="276" w:lineRule="auto"/>
        <w:jc w:val="both"/>
        <w:rPr>
          <w:rFonts w:ascii="Lato" w:hAnsi="Lato"/>
          <w:b/>
          <w:color w:val="000000" w:themeColor="text1"/>
        </w:rPr>
      </w:pPr>
      <w:r w:rsidRPr="00032B6E">
        <w:rPr>
          <w:rFonts w:ascii="Lato" w:hAnsi="Lato"/>
          <w:b/>
          <w:color w:val="000000" w:themeColor="text1"/>
        </w:rPr>
        <w:t>Współprzewodnicząc</w:t>
      </w:r>
      <w:r w:rsidR="003921BE" w:rsidRPr="00032B6E">
        <w:rPr>
          <w:rFonts w:ascii="Lato" w:hAnsi="Lato"/>
          <w:b/>
          <w:color w:val="000000" w:themeColor="text1"/>
        </w:rPr>
        <w:t>a</w:t>
      </w:r>
      <w:r w:rsidRPr="00032B6E">
        <w:rPr>
          <w:rFonts w:ascii="Lato" w:hAnsi="Lato"/>
          <w:b/>
          <w:color w:val="000000" w:themeColor="text1"/>
        </w:rPr>
        <w:t xml:space="preserve"> Rady</w:t>
      </w:r>
    </w:p>
    <w:p w14:paraId="4090307C" w14:textId="5792A34D" w:rsidR="008B21B8" w:rsidRPr="00032B6E" w:rsidRDefault="003921BE" w:rsidP="0080538F">
      <w:pPr>
        <w:spacing w:line="276" w:lineRule="auto"/>
        <w:jc w:val="both"/>
        <w:rPr>
          <w:rFonts w:ascii="Lato" w:hAnsi="Lato"/>
          <w:color w:val="000000" w:themeColor="text1"/>
        </w:rPr>
      </w:pPr>
      <w:r w:rsidRPr="00032B6E">
        <w:rPr>
          <w:rFonts w:ascii="Lato" w:hAnsi="Lato"/>
          <w:b/>
          <w:color w:val="000000" w:themeColor="text1"/>
        </w:rPr>
        <w:t>Anna Mirzyńska</w:t>
      </w:r>
    </w:p>
    <w:p w14:paraId="76A0ECBF" w14:textId="77777777" w:rsidR="008B21B8" w:rsidRPr="00032B6E" w:rsidRDefault="008B21B8" w:rsidP="0080538F">
      <w:pPr>
        <w:spacing w:line="276" w:lineRule="auto"/>
        <w:jc w:val="both"/>
        <w:rPr>
          <w:rFonts w:ascii="Lato" w:hAnsi="Lato"/>
          <w:color w:val="000000" w:themeColor="text1"/>
        </w:rPr>
      </w:pPr>
    </w:p>
    <w:p w14:paraId="6A252622" w14:textId="77777777" w:rsidR="00BA191C" w:rsidRPr="00032B6E" w:rsidRDefault="00BA191C" w:rsidP="0080538F">
      <w:pPr>
        <w:spacing w:line="276" w:lineRule="auto"/>
        <w:jc w:val="both"/>
        <w:rPr>
          <w:rFonts w:ascii="Lato" w:hAnsi="Lato"/>
          <w:color w:val="000000" w:themeColor="text1"/>
        </w:rPr>
      </w:pPr>
    </w:p>
    <w:p w14:paraId="3C2D81E6" w14:textId="77777777" w:rsidR="00BA191C" w:rsidRPr="00032B6E" w:rsidRDefault="00BA191C" w:rsidP="0080538F">
      <w:pPr>
        <w:spacing w:line="276" w:lineRule="auto"/>
        <w:jc w:val="both"/>
        <w:rPr>
          <w:rFonts w:ascii="Lato" w:hAnsi="Lato"/>
          <w:color w:val="000000" w:themeColor="text1"/>
        </w:rPr>
      </w:pPr>
    </w:p>
    <w:p w14:paraId="18F6229B" w14:textId="77777777" w:rsidR="00BA191C" w:rsidRPr="00032B6E" w:rsidRDefault="00BA191C" w:rsidP="0080538F">
      <w:pPr>
        <w:spacing w:line="276" w:lineRule="auto"/>
        <w:jc w:val="both"/>
        <w:rPr>
          <w:rFonts w:ascii="Lato" w:hAnsi="Lato"/>
          <w:color w:val="000000" w:themeColor="text1"/>
        </w:rPr>
      </w:pPr>
    </w:p>
    <w:p w14:paraId="3938BD43" w14:textId="77777777" w:rsidR="0080538F" w:rsidRPr="00032B6E" w:rsidRDefault="0080538F" w:rsidP="0080538F">
      <w:pPr>
        <w:spacing w:line="276" w:lineRule="auto"/>
        <w:jc w:val="both"/>
        <w:rPr>
          <w:rFonts w:ascii="Lato" w:hAnsi="Lato"/>
          <w:color w:val="000000" w:themeColor="text1"/>
        </w:rPr>
      </w:pPr>
    </w:p>
    <w:p w14:paraId="1E44F3D7" w14:textId="77777777" w:rsidR="00F67040" w:rsidRPr="00032B6E" w:rsidRDefault="00F67040" w:rsidP="0080538F">
      <w:pPr>
        <w:spacing w:line="276" w:lineRule="auto"/>
        <w:jc w:val="both"/>
        <w:rPr>
          <w:rFonts w:ascii="Lato" w:hAnsi="Lato"/>
          <w:color w:val="000000" w:themeColor="text1"/>
        </w:rPr>
      </w:pPr>
    </w:p>
    <w:p w14:paraId="772A1F1D" w14:textId="77777777" w:rsidR="00CF1961" w:rsidRDefault="00CF1961" w:rsidP="0080538F">
      <w:pPr>
        <w:spacing w:line="276" w:lineRule="auto"/>
        <w:jc w:val="both"/>
        <w:rPr>
          <w:rFonts w:ascii="Lato" w:hAnsi="Lato"/>
          <w:color w:val="000000" w:themeColor="text1"/>
        </w:rPr>
      </w:pPr>
    </w:p>
    <w:p w14:paraId="4B2B64FA" w14:textId="77777777" w:rsidR="00CF1961" w:rsidRDefault="00CF1961" w:rsidP="0080538F">
      <w:pPr>
        <w:spacing w:line="276" w:lineRule="auto"/>
        <w:jc w:val="both"/>
        <w:rPr>
          <w:rFonts w:ascii="Lato" w:hAnsi="Lato"/>
          <w:color w:val="000000" w:themeColor="text1"/>
        </w:rPr>
      </w:pPr>
    </w:p>
    <w:p w14:paraId="1D8360F5" w14:textId="77777777" w:rsidR="00CF1961" w:rsidRDefault="00CF1961" w:rsidP="0080538F">
      <w:pPr>
        <w:spacing w:line="276" w:lineRule="auto"/>
        <w:jc w:val="both"/>
        <w:rPr>
          <w:rFonts w:ascii="Lato" w:hAnsi="Lato"/>
          <w:color w:val="000000" w:themeColor="text1"/>
        </w:rPr>
      </w:pPr>
    </w:p>
    <w:p w14:paraId="1EF15E89" w14:textId="77777777" w:rsidR="00CF1961" w:rsidRDefault="00CF1961" w:rsidP="0080538F">
      <w:pPr>
        <w:spacing w:line="276" w:lineRule="auto"/>
        <w:jc w:val="both"/>
        <w:rPr>
          <w:rFonts w:ascii="Lato" w:hAnsi="Lato"/>
          <w:color w:val="000000" w:themeColor="text1"/>
        </w:rPr>
      </w:pPr>
    </w:p>
    <w:p w14:paraId="0629902C" w14:textId="77777777" w:rsidR="00CF1961" w:rsidRDefault="00CF1961" w:rsidP="0080538F">
      <w:pPr>
        <w:spacing w:line="276" w:lineRule="auto"/>
        <w:jc w:val="both"/>
        <w:rPr>
          <w:rFonts w:ascii="Lato" w:hAnsi="Lato"/>
          <w:color w:val="000000" w:themeColor="text1"/>
        </w:rPr>
      </w:pPr>
    </w:p>
    <w:p w14:paraId="4562A1F6" w14:textId="77777777" w:rsidR="00CF1961" w:rsidRDefault="00CF1961" w:rsidP="0080538F">
      <w:pPr>
        <w:spacing w:line="276" w:lineRule="auto"/>
        <w:jc w:val="both"/>
        <w:rPr>
          <w:rFonts w:ascii="Lato" w:hAnsi="Lato"/>
          <w:color w:val="000000" w:themeColor="text1"/>
        </w:rPr>
      </w:pPr>
    </w:p>
    <w:p w14:paraId="16A74437" w14:textId="038CA355" w:rsidR="0037755B" w:rsidRPr="00032B6E" w:rsidRDefault="001E58A0" w:rsidP="0080538F">
      <w:pPr>
        <w:spacing w:line="276" w:lineRule="auto"/>
        <w:jc w:val="both"/>
        <w:rPr>
          <w:rFonts w:ascii="Lato" w:hAnsi="Lato"/>
          <w:color w:val="000000" w:themeColor="text1"/>
        </w:rPr>
      </w:pPr>
      <w:r w:rsidRPr="00032B6E">
        <w:rPr>
          <w:rFonts w:ascii="Lato" w:hAnsi="Lato"/>
          <w:color w:val="000000" w:themeColor="text1"/>
        </w:rPr>
        <w:t>Otrzymują:</w:t>
      </w:r>
    </w:p>
    <w:p w14:paraId="29F0A9F4" w14:textId="77777777" w:rsidR="001E58A0" w:rsidRPr="00032B6E" w:rsidRDefault="00D63439" w:rsidP="0080538F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Lato" w:hAnsi="Lato"/>
          <w:color w:val="000000" w:themeColor="text1"/>
        </w:rPr>
      </w:pPr>
      <w:r w:rsidRPr="00032B6E">
        <w:rPr>
          <w:rFonts w:ascii="Lato" w:hAnsi="Lato"/>
          <w:color w:val="000000" w:themeColor="text1"/>
        </w:rPr>
        <w:t xml:space="preserve">Kancelaria </w:t>
      </w:r>
      <w:r w:rsidR="001E58A0" w:rsidRPr="00032B6E">
        <w:rPr>
          <w:rFonts w:ascii="Lato" w:hAnsi="Lato"/>
          <w:color w:val="000000" w:themeColor="text1"/>
        </w:rPr>
        <w:t>Rady Miasta Krakowa</w:t>
      </w:r>
    </w:p>
    <w:p w14:paraId="10B4C36B" w14:textId="18130D59" w:rsidR="00270C55" w:rsidRPr="00032B6E" w:rsidRDefault="00270C55" w:rsidP="0080538F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Lato" w:hAnsi="Lato"/>
          <w:color w:val="000000" w:themeColor="text1"/>
        </w:rPr>
      </w:pPr>
      <w:r w:rsidRPr="00032B6E">
        <w:rPr>
          <w:rFonts w:ascii="Lato" w:hAnsi="Lato"/>
          <w:color w:val="000000" w:themeColor="text1"/>
        </w:rPr>
        <w:t>Wydział Polityki Społecznej</w:t>
      </w:r>
      <w:r w:rsidR="007B0E11" w:rsidRPr="00032B6E">
        <w:rPr>
          <w:rFonts w:ascii="Lato" w:hAnsi="Lato"/>
          <w:color w:val="000000" w:themeColor="text1"/>
        </w:rPr>
        <w:t xml:space="preserve">, Równości </w:t>
      </w:r>
      <w:r w:rsidRPr="00032B6E">
        <w:rPr>
          <w:rFonts w:ascii="Lato" w:hAnsi="Lato"/>
          <w:color w:val="000000" w:themeColor="text1"/>
        </w:rPr>
        <w:t xml:space="preserve"> i Zdrowia </w:t>
      </w:r>
    </w:p>
    <w:p w14:paraId="58DAC23C" w14:textId="225866C9" w:rsidR="0004002C" w:rsidRPr="00032B6E" w:rsidRDefault="001E58A0" w:rsidP="0084223B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Lato" w:hAnsi="Lato"/>
          <w:color w:val="000000" w:themeColor="text1"/>
        </w:rPr>
      </w:pPr>
      <w:r w:rsidRPr="00032B6E">
        <w:rPr>
          <w:rFonts w:ascii="Lato" w:hAnsi="Lato"/>
          <w:color w:val="000000" w:themeColor="text1"/>
        </w:rPr>
        <w:t>aa</w:t>
      </w:r>
      <w:r w:rsidR="004B4803" w:rsidRPr="00032B6E">
        <w:rPr>
          <w:rFonts w:ascii="Lato" w:hAnsi="Lato"/>
          <w:color w:val="000000" w:themeColor="text1"/>
        </w:rPr>
        <w:t>.</w:t>
      </w:r>
    </w:p>
    <w:sectPr w:rsidR="0004002C" w:rsidRPr="00032B6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E904E9" w14:textId="77777777" w:rsidR="00025079" w:rsidRDefault="00025079" w:rsidP="005B3B20">
      <w:r>
        <w:separator/>
      </w:r>
    </w:p>
  </w:endnote>
  <w:endnote w:type="continuationSeparator" w:id="0">
    <w:p w14:paraId="205F0656" w14:textId="77777777" w:rsidR="00025079" w:rsidRDefault="00025079" w:rsidP="005B3B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altName w:val="Lato"/>
    <w:panose1 w:val="020F0502020204030203"/>
    <w:charset w:val="EE"/>
    <w:family w:val="swiss"/>
    <w:pitch w:val="variable"/>
    <w:sig w:usb0="A00000AF" w:usb1="5000604B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1139186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7E86ABF" w14:textId="77777777" w:rsidR="005B3B20" w:rsidRDefault="005B3B20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A53EDE4" w14:textId="77777777" w:rsidR="005B3B20" w:rsidRDefault="005B3B2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FAF0A7" w14:textId="77777777" w:rsidR="00025079" w:rsidRDefault="00025079" w:rsidP="005B3B20">
      <w:r>
        <w:separator/>
      </w:r>
    </w:p>
  </w:footnote>
  <w:footnote w:type="continuationSeparator" w:id="0">
    <w:p w14:paraId="27129C37" w14:textId="77777777" w:rsidR="00025079" w:rsidRDefault="00025079" w:rsidP="005B3B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E8CF1" w14:textId="77777777" w:rsidR="009E0110" w:rsidRDefault="005B3B20">
    <w:pPr>
      <w:pStyle w:val="Nagwek"/>
    </w:pPr>
    <w:r w:rsidRPr="007606E1">
      <w:rPr>
        <w:noProof/>
        <w:lang w:eastAsia="pl-PL"/>
      </w:rPr>
      <w:drawing>
        <wp:inline distT="0" distB="0" distL="0" distR="0" wp14:anchorId="13D4AFA5" wp14:editId="6162FF5E">
          <wp:extent cx="1150620" cy="428393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raków_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6498" cy="4343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  <w:r w:rsidR="009E0110">
      <w:t xml:space="preserve"> </w:t>
    </w:r>
    <w:r w:rsidR="009E0110">
      <w:tab/>
    </w:r>
    <w:r w:rsidR="009E0110">
      <w:tab/>
    </w:r>
    <w:r>
      <w:t xml:space="preserve">  </w:t>
    </w:r>
    <w:r w:rsidR="009E0110" w:rsidRPr="009E0110">
      <w:rPr>
        <w:rFonts w:ascii="Times New Roman" w:eastAsia="Times New Roman" w:hAnsi="Times New Roman" w:cs="Times New Roman"/>
        <w:noProof/>
        <w:sz w:val="20"/>
        <w:szCs w:val="20"/>
        <w:lang w:eastAsia="pl-PL"/>
      </w:rPr>
      <w:drawing>
        <wp:inline distT="0" distB="0" distL="0" distR="0" wp14:anchorId="2DEB9C5B" wp14:editId="42DA156B">
          <wp:extent cx="1369742" cy="638175"/>
          <wp:effectExtent l="0" t="0" r="1905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7048" cy="6555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</w:t>
    </w:r>
  </w:p>
  <w:p w14:paraId="502D307D" w14:textId="7466BD9B" w:rsidR="00D63439" w:rsidRDefault="005B3B20">
    <w:pPr>
      <w:pStyle w:val="Nagwek"/>
    </w:pPr>
    <w:r>
      <w:t xml:space="preserve">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409E0"/>
    <w:multiLevelType w:val="hybridMultilevel"/>
    <w:tmpl w:val="E0BC35E2"/>
    <w:lvl w:ilvl="0" w:tplc="04150011">
      <w:start w:val="4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FA2A7E"/>
    <w:multiLevelType w:val="multilevel"/>
    <w:tmpl w:val="D0A02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BC540EE"/>
    <w:multiLevelType w:val="hybridMultilevel"/>
    <w:tmpl w:val="2B2E0C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D84F83"/>
    <w:multiLevelType w:val="hybridMultilevel"/>
    <w:tmpl w:val="51F6B5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E35AF"/>
    <w:multiLevelType w:val="hybridMultilevel"/>
    <w:tmpl w:val="F132D3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0D4950"/>
    <w:multiLevelType w:val="hybridMultilevel"/>
    <w:tmpl w:val="A6766D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326779"/>
    <w:multiLevelType w:val="hybridMultilevel"/>
    <w:tmpl w:val="95C8A7F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284FF4"/>
    <w:multiLevelType w:val="multilevel"/>
    <w:tmpl w:val="23EC7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1153ED7"/>
    <w:multiLevelType w:val="hybridMultilevel"/>
    <w:tmpl w:val="E304C2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E76A42"/>
    <w:multiLevelType w:val="hybridMultilevel"/>
    <w:tmpl w:val="F8BCC842"/>
    <w:lvl w:ilvl="0" w:tplc="350C5738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818212D"/>
    <w:multiLevelType w:val="multilevel"/>
    <w:tmpl w:val="09F0A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87F1F32"/>
    <w:multiLevelType w:val="multilevel"/>
    <w:tmpl w:val="03729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373AC1"/>
    <w:multiLevelType w:val="hybridMultilevel"/>
    <w:tmpl w:val="9ACC04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3F4404"/>
    <w:multiLevelType w:val="multilevel"/>
    <w:tmpl w:val="36E45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E9C1F8E"/>
    <w:multiLevelType w:val="hybridMultilevel"/>
    <w:tmpl w:val="6F1AC5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9C6D64"/>
    <w:multiLevelType w:val="hybridMultilevel"/>
    <w:tmpl w:val="66843998"/>
    <w:lvl w:ilvl="0" w:tplc="C4C688C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590949"/>
    <w:multiLevelType w:val="multilevel"/>
    <w:tmpl w:val="ED383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F9C65A0"/>
    <w:multiLevelType w:val="hybridMultilevel"/>
    <w:tmpl w:val="B2BC6550"/>
    <w:lvl w:ilvl="0" w:tplc="A0B0F26C">
      <w:numFmt w:val="bullet"/>
      <w:lvlText w:val="·"/>
      <w:lvlJc w:val="left"/>
      <w:pPr>
        <w:ind w:left="720" w:hanging="360"/>
      </w:pPr>
      <w:rPr>
        <w:rFonts w:ascii="Lato" w:eastAsiaTheme="minorHAnsi" w:hAnsi="Lato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387A88"/>
    <w:multiLevelType w:val="hybridMultilevel"/>
    <w:tmpl w:val="2DF094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302CF9"/>
    <w:multiLevelType w:val="hybridMultilevel"/>
    <w:tmpl w:val="0B0AD998"/>
    <w:lvl w:ilvl="0" w:tplc="62F60C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B457E7"/>
    <w:multiLevelType w:val="hybridMultilevel"/>
    <w:tmpl w:val="E4BA5A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F173EB"/>
    <w:multiLevelType w:val="multilevel"/>
    <w:tmpl w:val="B5E6B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C125595"/>
    <w:multiLevelType w:val="hybridMultilevel"/>
    <w:tmpl w:val="2B2E0C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085F8F"/>
    <w:multiLevelType w:val="hybridMultilevel"/>
    <w:tmpl w:val="70D4E2DC"/>
    <w:lvl w:ilvl="0" w:tplc="98B85DE4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40E2D26"/>
    <w:multiLevelType w:val="hybridMultilevel"/>
    <w:tmpl w:val="8DD45F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B40176"/>
    <w:multiLevelType w:val="hybridMultilevel"/>
    <w:tmpl w:val="5AA877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042BDC"/>
    <w:multiLevelType w:val="hybridMultilevel"/>
    <w:tmpl w:val="AD008A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CD7778"/>
    <w:multiLevelType w:val="multilevel"/>
    <w:tmpl w:val="F2007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FB25F2C"/>
    <w:multiLevelType w:val="hybridMultilevel"/>
    <w:tmpl w:val="E11235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271178"/>
    <w:multiLevelType w:val="multilevel"/>
    <w:tmpl w:val="A64E77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36A0AF4"/>
    <w:multiLevelType w:val="hybridMultilevel"/>
    <w:tmpl w:val="1FFC46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02B902">
      <w:numFmt w:val="bullet"/>
      <w:lvlText w:val="•"/>
      <w:lvlJc w:val="left"/>
      <w:pPr>
        <w:ind w:left="1440" w:hanging="360"/>
      </w:pPr>
      <w:rPr>
        <w:rFonts w:ascii="Lato" w:eastAsiaTheme="minorHAnsi" w:hAnsi="Lato" w:cstheme="minorBidi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974CA4"/>
    <w:multiLevelType w:val="multilevel"/>
    <w:tmpl w:val="EE62E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9841E2E"/>
    <w:multiLevelType w:val="multilevel"/>
    <w:tmpl w:val="2A184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C6F0F11"/>
    <w:multiLevelType w:val="hybridMultilevel"/>
    <w:tmpl w:val="79866C0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69086463">
    <w:abstractNumId w:val="6"/>
  </w:num>
  <w:num w:numId="2" w16cid:durableId="1579556605">
    <w:abstractNumId w:val="32"/>
  </w:num>
  <w:num w:numId="3" w16cid:durableId="158252379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34645245">
    <w:abstractNumId w:val="29"/>
  </w:num>
  <w:num w:numId="5" w16cid:durableId="314602388">
    <w:abstractNumId w:val="19"/>
  </w:num>
  <w:num w:numId="6" w16cid:durableId="787045768">
    <w:abstractNumId w:val="1"/>
  </w:num>
  <w:num w:numId="7" w16cid:durableId="322003919">
    <w:abstractNumId w:val="7"/>
  </w:num>
  <w:num w:numId="8" w16cid:durableId="1019313661">
    <w:abstractNumId w:val="16"/>
  </w:num>
  <w:num w:numId="9" w16cid:durableId="1907103269">
    <w:abstractNumId w:val="31"/>
  </w:num>
  <w:num w:numId="10" w16cid:durableId="148866848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03047617">
    <w:abstractNumId w:val="11"/>
  </w:num>
  <w:num w:numId="12" w16cid:durableId="1908304236">
    <w:abstractNumId w:val="2"/>
  </w:num>
  <w:num w:numId="13" w16cid:durableId="1518958740">
    <w:abstractNumId w:val="22"/>
  </w:num>
  <w:num w:numId="14" w16cid:durableId="628707110">
    <w:abstractNumId w:val="5"/>
  </w:num>
  <w:num w:numId="15" w16cid:durableId="1987005276">
    <w:abstractNumId w:val="0"/>
  </w:num>
  <w:num w:numId="16" w16cid:durableId="717555939">
    <w:abstractNumId w:val="9"/>
  </w:num>
  <w:num w:numId="17" w16cid:durableId="1520390382">
    <w:abstractNumId w:val="14"/>
  </w:num>
  <w:num w:numId="18" w16cid:durableId="2075347424">
    <w:abstractNumId w:val="18"/>
  </w:num>
  <w:num w:numId="19" w16cid:durableId="1141994469">
    <w:abstractNumId w:val="12"/>
  </w:num>
  <w:num w:numId="20" w16cid:durableId="20132502">
    <w:abstractNumId w:val="24"/>
  </w:num>
  <w:num w:numId="21" w16cid:durableId="83453063">
    <w:abstractNumId w:val="10"/>
  </w:num>
  <w:num w:numId="22" w16cid:durableId="373039176">
    <w:abstractNumId w:val="26"/>
  </w:num>
  <w:num w:numId="23" w16cid:durableId="1098136249">
    <w:abstractNumId w:val="23"/>
  </w:num>
  <w:num w:numId="24" w16cid:durableId="155656030">
    <w:abstractNumId w:val="4"/>
  </w:num>
  <w:num w:numId="25" w16cid:durableId="1752463557">
    <w:abstractNumId w:val="33"/>
  </w:num>
  <w:num w:numId="26" w16cid:durableId="90516768">
    <w:abstractNumId w:val="27"/>
  </w:num>
  <w:num w:numId="27" w16cid:durableId="1693531798">
    <w:abstractNumId w:val="21"/>
  </w:num>
  <w:num w:numId="28" w16cid:durableId="1600455178">
    <w:abstractNumId w:val="28"/>
  </w:num>
  <w:num w:numId="29" w16cid:durableId="1720745679">
    <w:abstractNumId w:val="3"/>
  </w:num>
  <w:num w:numId="30" w16cid:durableId="261308095">
    <w:abstractNumId w:val="25"/>
  </w:num>
  <w:num w:numId="31" w16cid:durableId="800028912">
    <w:abstractNumId w:val="17"/>
  </w:num>
  <w:num w:numId="32" w16cid:durableId="862979559">
    <w:abstractNumId w:val="8"/>
  </w:num>
  <w:num w:numId="33" w16cid:durableId="657419203">
    <w:abstractNumId w:val="20"/>
  </w:num>
  <w:num w:numId="34" w16cid:durableId="192710424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5BB"/>
    <w:rsid w:val="000034F7"/>
    <w:rsid w:val="00014D97"/>
    <w:rsid w:val="0001613B"/>
    <w:rsid w:val="00025079"/>
    <w:rsid w:val="00032B6E"/>
    <w:rsid w:val="0004002C"/>
    <w:rsid w:val="000421D1"/>
    <w:rsid w:val="00046DD7"/>
    <w:rsid w:val="00050988"/>
    <w:rsid w:val="00054A22"/>
    <w:rsid w:val="00060D8D"/>
    <w:rsid w:val="000711CF"/>
    <w:rsid w:val="000971F2"/>
    <w:rsid w:val="000A28BD"/>
    <w:rsid w:val="000A5B67"/>
    <w:rsid w:val="000A73A6"/>
    <w:rsid w:val="000B2057"/>
    <w:rsid w:val="000C7CA7"/>
    <w:rsid w:val="000E7533"/>
    <w:rsid w:val="001001BD"/>
    <w:rsid w:val="00111BFE"/>
    <w:rsid w:val="00112972"/>
    <w:rsid w:val="00122664"/>
    <w:rsid w:val="00137049"/>
    <w:rsid w:val="0014229A"/>
    <w:rsid w:val="00153BFE"/>
    <w:rsid w:val="00154926"/>
    <w:rsid w:val="00156F1F"/>
    <w:rsid w:val="0016025E"/>
    <w:rsid w:val="00160842"/>
    <w:rsid w:val="00173878"/>
    <w:rsid w:val="00182F97"/>
    <w:rsid w:val="001A13E1"/>
    <w:rsid w:val="001A25C0"/>
    <w:rsid w:val="001A401E"/>
    <w:rsid w:val="001B3D1B"/>
    <w:rsid w:val="001B3F1B"/>
    <w:rsid w:val="001B58CA"/>
    <w:rsid w:val="001C0BCB"/>
    <w:rsid w:val="001C6A2E"/>
    <w:rsid w:val="001C79CB"/>
    <w:rsid w:val="001E58A0"/>
    <w:rsid w:val="001F7180"/>
    <w:rsid w:val="002127AA"/>
    <w:rsid w:val="002252DF"/>
    <w:rsid w:val="00236169"/>
    <w:rsid w:val="002409F9"/>
    <w:rsid w:val="00270C55"/>
    <w:rsid w:val="00277FF1"/>
    <w:rsid w:val="0028244D"/>
    <w:rsid w:val="002972D1"/>
    <w:rsid w:val="002D0610"/>
    <w:rsid w:val="002E54E9"/>
    <w:rsid w:val="002F6DE0"/>
    <w:rsid w:val="00306292"/>
    <w:rsid w:val="00312626"/>
    <w:rsid w:val="00320180"/>
    <w:rsid w:val="00334480"/>
    <w:rsid w:val="00336752"/>
    <w:rsid w:val="00340AF1"/>
    <w:rsid w:val="0037755B"/>
    <w:rsid w:val="003921BE"/>
    <w:rsid w:val="003B39FE"/>
    <w:rsid w:val="003B47FF"/>
    <w:rsid w:val="003C1ABB"/>
    <w:rsid w:val="003D06AD"/>
    <w:rsid w:val="003D4C97"/>
    <w:rsid w:val="003E78E5"/>
    <w:rsid w:val="00422D83"/>
    <w:rsid w:val="004537BF"/>
    <w:rsid w:val="004559F7"/>
    <w:rsid w:val="00456FC3"/>
    <w:rsid w:val="00473EEC"/>
    <w:rsid w:val="0048150F"/>
    <w:rsid w:val="00495B17"/>
    <w:rsid w:val="004963DD"/>
    <w:rsid w:val="004A1F3F"/>
    <w:rsid w:val="004B4803"/>
    <w:rsid w:val="004B5628"/>
    <w:rsid w:val="004B7C15"/>
    <w:rsid w:val="004D1A13"/>
    <w:rsid w:val="00502D25"/>
    <w:rsid w:val="005058E7"/>
    <w:rsid w:val="00513486"/>
    <w:rsid w:val="00513D1F"/>
    <w:rsid w:val="00544853"/>
    <w:rsid w:val="00544879"/>
    <w:rsid w:val="00571AE1"/>
    <w:rsid w:val="005760F9"/>
    <w:rsid w:val="0058229F"/>
    <w:rsid w:val="00585E33"/>
    <w:rsid w:val="0059121E"/>
    <w:rsid w:val="005931F3"/>
    <w:rsid w:val="005A4674"/>
    <w:rsid w:val="005B00CA"/>
    <w:rsid w:val="005B3B20"/>
    <w:rsid w:val="005D5F05"/>
    <w:rsid w:val="006002C8"/>
    <w:rsid w:val="00640C94"/>
    <w:rsid w:val="0065443A"/>
    <w:rsid w:val="006B1443"/>
    <w:rsid w:val="006B21D6"/>
    <w:rsid w:val="006B46F7"/>
    <w:rsid w:val="006B60A3"/>
    <w:rsid w:val="006C07A2"/>
    <w:rsid w:val="006C6743"/>
    <w:rsid w:val="006C6C70"/>
    <w:rsid w:val="006D1F8B"/>
    <w:rsid w:val="006D2D26"/>
    <w:rsid w:val="006D6147"/>
    <w:rsid w:val="007015D0"/>
    <w:rsid w:val="00715E18"/>
    <w:rsid w:val="00717BDD"/>
    <w:rsid w:val="00736EF4"/>
    <w:rsid w:val="00754F9B"/>
    <w:rsid w:val="00766F38"/>
    <w:rsid w:val="007737A8"/>
    <w:rsid w:val="0077761B"/>
    <w:rsid w:val="00790B3B"/>
    <w:rsid w:val="007943FF"/>
    <w:rsid w:val="00796B30"/>
    <w:rsid w:val="007A0588"/>
    <w:rsid w:val="007B0E11"/>
    <w:rsid w:val="007B3F54"/>
    <w:rsid w:val="007D3D1F"/>
    <w:rsid w:val="007F6D68"/>
    <w:rsid w:val="0080538F"/>
    <w:rsid w:val="00813796"/>
    <w:rsid w:val="00813B58"/>
    <w:rsid w:val="00814617"/>
    <w:rsid w:val="0084223B"/>
    <w:rsid w:val="00857BB8"/>
    <w:rsid w:val="00865FA7"/>
    <w:rsid w:val="00894FD3"/>
    <w:rsid w:val="008A5673"/>
    <w:rsid w:val="008B21B8"/>
    <w:rsid w:val="008C56C4"/>
    <w:rsid w:val="008F4991"/>
    <w:rsid w:val="008F7CB8"/>
    <w:rsid w:val="009014AF"/>
    <w:rsid w:val="00912D98"/>
    <w:rsid w:val="009248B5"/>
    <w:rsid w:val="00935879"/>
    <w:rsid w:val="009400A6"/>
    <w:rsid w:val="009511A4"/>
    <w:rsid w:val="00984773"/>
    <w:rsid w:val="00993C00"/>
    <w:rsid w:val="00993FE9"/>
    <w:rsid w:val="009971CC"/>
    <w:rsid w:val="009A5930"/>
    <w:rsid w:val="009A69D4"/>
    <w:rsid w:val="009B027D"/>
    <w:rsid w:val="009C5350"/>
    <w:rsid w:val="009E0110"/>
    <w:rsid w:val="009F41AF"/>
    <w:rsid w:val="009F7EDF"/>
    <w:rsid w:val="00A01B3E"/>
    <w:rsid w:val="00A022D5"/>
    <w:rsid w:val="00A0679B"/>
    <w:rsid w:val="00A35FDD"/>
    <w:rsid w:val="00A60624"/>
    <w:rsid w:val="00A86901"/>
    <w:rsid w:val="00AA48F5"/>
    <w:rsid w:val="00AB010E"/>
    <w:rsid w:val="00AC07AB"/>
    <w:rsid w:val="00AD39A6"/>
    <w:rsid w:val="00AD77EE"/>
    <w:rsid w:val="00AF3722"/>
    <w:rsid w:val="00B4097B"/>
    <w:rsid w:val="00B638FD"/>
    <w:rsid w:val="00B63D3D"/>
    <w:rsid w:val="00B72FDC"/>
    <w:rsid w:val="00B7420E"/>
    <w:rsid w:val="00B877DA"/>
    <w:rsid w:val="00B91857"/>
    <w:rsid w:val="00BA191C"/>
    <w:rsid w:val="00BA3C18"/>
    <w:rsid w:val="00BB0445"/>
    <w:rsid w:val="00BC076E"/>
    <w:rsid w:val="00BE3FCE"/>
    <w:rsid w:val="00C04BBA"/>
    <w:rsid w:val="00C068E0"/>
    <w:rsid w:val="00C07F36"/>
    <w:rsid w:val="00C13553"/>
    <w:rsid w:val="00C13EB1"/>
    <w:rsid w:val="00C46BA3"/>
    <w:rsid w:val="00C635BB"/>
    <w:rsid w:val="00C6561E"/>
    <w:rsid w:val="00C70527"/>
    <w:rsid w:val="00C907F8"/>
    <w:rsid w:val="00C90B53"/>
    <w:rsid w:val="00C92D90"/>
    <w:rsid w:val="00CA0C4F"/>
    <w:rsid w:val="00CA131B"/>
    <w:rsid w:val="00CB3D88"/>
    <w:rsid w:val="00CB3EC7"/>
    <w:rsid w:val="00CD6EEC"/>
    <w:rsid w:val="00CD7D93"/>
    <w:rsid w:val="00CE0C41"/>
    <w:rsid w:val="00CF0E9D"/>
    <w:rsid w:val="00CF1961"/>
    <w:rsid w:val="00CF1C7D"/>
    <w:rsid w:val="00CF775A"/>
    <w:rsid w:val="00D07A52"/>
    <w:rsid w:val="00D230F9"/>
    <w:rsid w:val="00D30500"/>
    <w:rsid w:val="00D41AA4"/>
    <w:rsid w:val="00D43EEC"/>
    <w:rsid w:val="00D63439"/>
    <w:rsid w:val="00D65EB8"/>
    <w:rsid w:val="00D811D9"/>
    <w:rsid w:val="00DB7E3C"/>
    <w:rsid w:val="00DF0C0F"/>
    <w:rsid w:val="00DF714C"/>
    <w:rsid w:val="00E058E2"/>
    <w:rsid w:val="00E62E6C"/>
    <w:rsid w:val="00E91285"/>
    <w:rsid w:val="00E9523C"/>
    <w:rsid w:val="00EB4AEC"/>
    <w:rsid w:val="00EB4F08"/>
    <w:rsid w:val="00EB73A0"/>
    <w:rsid w:val="00EE0A5E"/>
    <w:rsid w:val="00EE60A1"/>
    <w:rsid w:val="00F00514"/>
    <w:rsid w:val="00F01B7C"/>
    <w:rsid w:val="00F05A13"/>
    <w:rsid w:val="00F30A26"/>
    <w:rsid w:val="00F4222C"/>
    <w:rsid w:val="00F5546A"/>
    <w:rsid w:val="00F61A0A"/>
    <w:rsid w:val="00F66DEB"/>
    <w:rsid w:val="00F67040"/>
    <w:rsid w:val="00F817B4"/>
    <w:rsid w:val="00F932CF"/>
    <w:rsid w:val="00FA0529"/>
    <w:rsid w:val="00FA57B8"/>
    <w:rsid w:val="00FC1700"/>
    <w:rsid w:val="00FE089E"/>
    <w:rsid w:val="00FF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66EBE3"/>
  <w15:chartTrackingRefBased/>
  <w15:docId w15:val="{588CEFC8-EC6D-4760-85B0-B6EF0BCE7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B47FF"/>
    <w:pPr>
      <w:spacing w:after="0" w:line="24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B47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5B3B2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B3B20"/>
  </w:style>
  <w:style w:type="paragraph" w:styleId="Stopka">
    <w:name w:val="footer"/>
    <w:basedOn w:val="Normalny"/>
    <w:link w:val="StopkaZnak"/>
    <w:uiPriority w:val="99"/>
    <w:unhideWhenUsed/>
    <w:rsid w:val="005B3B2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B3B20"/>
  </w:style>
  <w:style w:type="paragraph" w:styleId="Akapitzlist">
    <w:name w:val="List Paragraph"/>
    <w:basedOn w:val="Normalny"/>
    <w:uiPriority w:val="34"/>
    <w:qFormat/>
    <w:rsid w:val="000A5B6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1AA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1AA4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2409F9"/>
    <w:rPr>
      <w:rFonts w:ascii="Times New Roman" w:hAnsi="Times New Roman" w:cs="Times New Roman"/>
      <w:sz w:val="24"/>
      <w:szCs w:val="24"/>
    </w:rPr>
  </w:style>
  <w:style w:type="paragraph" w:customStyle="1" w:styleId="isselectedend">
    <w:name w:val="isselectedend"/>
    <w:basedOn w:val="Normalny"/>
    <w:rsid w:val="00717BD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92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4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6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65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59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51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619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063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8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4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4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40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6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85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3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9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6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0ED6A1-AF7E-4E8E-A925-33591C978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5</Pages>
  <Words>1353</Words>
  <Characters>8120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Szwed Damian</dc:creator>
  <cp:keywords/>
  <dc:description/>
  <cp:lastModifiedBy>Kiszka Bożena</cp:lastModifiedBy>
  <cp:revision>18</cp:revision>
  <cp:lastPrinted>2024-10-29T10:46:00Z</cp:lastPrinted>
  <dcterms:created xsi:type="dcterms:W3CDTF">2026-09-09T09:49:00Z</dcterms:created>
  <dcterms:modified xsi:type="dcterms:W3CDTF">2026-09-21T13:15:00Z</dcterms:modified>
</cp:coreProperties>
</file>