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605" w:rsidRPr="0065369E" w:rsidRDefault="00454605" w:rsidP="00454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r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Zasady rekrutacji do oddziałów integracyjnych i terapeutycznych </w:t>
      </w:r>
      <w:bookmarkEnd w:id="0"/>
      <w:r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klasy pierwszej liceów ogólnokształcących (dla młodzieży), techników oraz branżowych szkół I stopnia na rok szkolny 20</w:t>
      </w:r>
      <w:r w:rsidR="0065369E"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</w:t>
      </w:r>
      <w:r w:rsidR="00FB51C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r w:rsidR="0065369E" w:rsidRPr="0065369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/202</w:t>
      </w:r>
      <w:r w:rsidR="00FB51C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7</w:t>
      </w:r>
    </w:p>
    <w:p w:rsidR="00454605" w:rsidRPr="0065369E" w:rsidRDefault="00454605" w:rsidP="00454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Rekrutacja do oddziałów integracyjnych.</w:t>
      </w:r>
    </w:p>
    <w:p w:rsidR="00454605" w:rsidRPr="0065369E" w:rsidRDefault="00454605" w:rsidP="004546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oddziałów integracyjnych,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rodziców (prawnych opiekunów), </w:t>
      </w:r>
      <w:r w:rsidRPr="006536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przyjmowani są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uczniowie posiadający orzeczenie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potrzebie kształcenia specjalnego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(1-5 uczniów w oddziale liczącym nie więcej niż 20 uczniów), wydane przez zespół orzekający działający w</w:t>
      </w:r>
      <w:r w:rsid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publicznej poradni psychologiczno-pedagogicznej, w tym publicznej poradni specjalistycznej –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podstawie skierowania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. Uczniów zamieszkałych na terenie Gminy Miejskiej Kraków do odpowiedniej szkoły kieruje Wydział Edukacji</w:t>
      </w:r>
      <w:r w:rsidR="008970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Projektów Edukacyjnych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Miasta Krakowa. Uczniom zamieszkałym poza Gminą Miejską Kraków skierowanie wydaje również Wydział Edukacji </w:t>
      </w:r>
      <w:r w:rsidR="008970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Projektów Edukacyjnych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UMK, w miarę wolnych miejsc (obowiązek zapewnienia odpowiedniej formy kształcenia uczniom posiadającym orzeczenie o</w:t>
      </w:r>
      <w:r w:rsidR="008970A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potrzebie kształcenia specjalnego ciąży na jednostce samorządu terytorialnego właściwej ze względu na miejsce zamieszkania ucznia i</w:t>
      </w:r>
      <w:r w:rsidR="0027319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kierują wniosek do właściwego starosty).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uczniowie nieposiadający orzeczenia o potrzebie kształcenia specjalnego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(15-</w:t>
      </w:r>
      <w:r w:rsidR="00360F7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9 uczniów w oddziale liczącym nie więcej niż 20 uczniów) -  </w:t>
      </w:r>
      <w:r w:rsidRPr="006536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zasadach ogólnych.</w:t>
      </w:r>
    </w:p>
    <w:p w:rsidR="00454605" w:rsidRPr="0065369E" w:rsidRDefault="00454605" w:rsidP="005C7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53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Rekrutacja do klas terapeutycznych –</w:t>
      </w:r>
      <w:r w:rsidR="00360F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5369E">
        <w:rPr>
          <w:rFonts w:ascii="Times New Roman" w:eastAsia="Times New Roman" w:hAnsi="Times New Roman" w:cs="Times New Roman"/>
          <w:sz w:val="24"/>
          <w:szCs w:val="24"/>
          <w:lang w:eastAsia="pl-PL"/>
        </w:rPr>
        <w:t>objęcie ucznia nauczaniem w klasie terapeutycznej wymaga opinii poradni psychologiczno-pedagogicznej, w tym poradni specjalistycznej.</w:t>
      </w:r>
    </w:p>
    <w:p w:rsidR="006E7CEB" w:rsidRPr="005C761A" w:rsidRDefault="006E7CEB">
      <w:pPr>
        <w:rPr>
          <w:rFonts w:ascii="Times New Roman" w:hAnsi="Times New Roman" w:cs="Times New Roman"/>
        </w:rPr>
      </w:pPr>
    </w:p>
    <w:sectPr w:rsidR="006E7CEB" w:rsidRPr="005C761A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05"/>
    <w:rsid w:val="002424B2"/>
    <w:rsid w:val="00273194"/>
    <w:rsid w:val="002821A0"/>
    <w:rsid w:val="002F62FC"/>
    <w:rsid w:val="00360F7A"/>
    <w:rsid w:val="00454605"/>
    <w:rsid w:val="005C761A"/>
    <w:rsid w:val="0065369E"/>
    <w:rsid w:val="006E7CEB"/>
    <w:rsid w:val="008970AC"/>
    <w:rsid w:val="009B6449"/>
    <w:rsid w:val="00B304B3"/>
    <w:rsid w:val="00BF0C16"/>
    <w:rsid w:val="00D249AE"/>
    <w:rsid w:val="00FB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E35D"/>
  <w15:docId w15:val="{D109A4F0-3F11-49BA-89C8-36A34CC0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4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0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Tomasz</dc:creator>
  <cp:lastModifiedBy>Zemanek Tomasz</cp:lastModifiedBy>
  <cp:revision>1</cp:revision>
  <cp:lastPrinted>2019-03-11T13:01:00Z</cp:lastPrinted>
  <dcterms:created xsi:type="dcterms:W3CDTF">2026-04-28T06:31:00Z</dcterms:created>
  <dcterms:modified xsi:type="dcterms:W3CDTF">2026-04-28T07:07:00Z</dcterms:modified>
</cp:coreProperties>
</file>