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44787" w14:textId="77777777" w:rsidR="00A82930" w:rsidRDefault="00A82930" w:rsidP="005A1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</w:p>
    <w:p w14:paraId="386A6B62" w14:textId="4B27E6F6" w:rsidR="009C4940" w:rsidRPr="007E5ECD" w:rsidRDefault="009C4940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PROGRAM 16. Festiwalu Kultury Rumuńskiej w Krakowie</w:t>
      </w:r>
    </w:p>
    <w:p w14:paraId="66D99746" w14:textId="77777777" w:rsidR="009C171A" w:rsidRDefault="009C171A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</w:p>
    <w:p w14:paraId="65A65D46" w14:textId="6D440DF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CZWARTEK 14 MAJA</w:t>
      </w:r>
    </w:p>
    <w:p w14:paraId="3A553BF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20:00 – Inauguracja Przeglądu Nowego Kina Rumuńskiego</w:t>
      </w:r>
    </w:p>
    <w:p w14:paraId="78528CC9" w14:textId="77777777" w:rsidR="009C171A" w:rsidRPr="009C171A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BOSS</w:t>
      </w:r>
    </w:p>
    <w:p w14:paraId="481236BA" w14:textId="11EFFD06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reż. Bogdan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Mirică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2023, 126 min.</w:t>
      </w:r>
    </w:p>
    <w:p w14:paraId="72EB58E3" w14:textId="04A4F9D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Wprowadzenie: Kamil Walczak</w:t>
      </w:r>
    </w:p>
    <w:p w14:paraId="49BDDF98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560C8E60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437B00D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Bogdan, skrupulatny i inteligentny kierowca karetki z Bukaresztu, bierze udział w napadzie z bronią w ręku razem z trzema mężczyznami, których ledwie zna. Podczas ucieczki z miejsca przestępstwa dochodzi do potrącenia świadka, który zapada w śpiączkę, a następnie umiera w podejrzanych okolicznościach. To wydarzenie wstrząsa sumieniem Bogdana. Próbując opanować sytuację, rozpoczyna drobiazgowe, niemal obsesyjne śledztwo, by odkryć prawdziwą tożsamość swoich wspólników, lecz im więcej się dowiaduje, tym głębiej pogrąża się w spirali strachu i paranoi, która zaczyna przejmować kontrolę nad całym jego życiem.</w:t>
      </w:r>
    </w:p>
    <w:p w14:paraId="6F5D3B68" w14:textId="77777777" w:rsidR="007E5ECD" w:rsidRPr="005A11EF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73860AD" w14:textId="77777777" w:rsidR="007E5ECD" w:rsidRDefault="007E5ECD" w:rsidP="009F1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5154D85E" w14:textId="77777777" w:rsidR="009C171A" w:rsidRPr="009C171A" w:rsidRDefault="009C171A" w:rsidP="009C17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769906E" w14:textId="258A9A79" w:rsidR="009C4940" w:rsidRDefault="009C4940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PIĄTEK 15 MAJA</w:t>
      </w:r>
    </w:p>
    <w:p w14:paraId="19850BC0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EC6F73B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12:00 – Spotkanie z Olegiem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Serebrianem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na Uniwersytecie Jagiellońskim</w:t>
      </w:r>
    </w:p>
    <w:p w14:paraId="67D69E28" w14:textId="5B81FEE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Goście: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dr hab. Kazimierz Jurczak, prof. UJ</w:t>
      </w:r>
    </w:p>
    <w:p w14:paraId="06932773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Uniwersytet Jagielloński, Małe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Paderevianum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, parter, sala 0.3</w:t>
      </w:r>
    </w:p>
    <w:p w14:paraId="58912CF0" w14:textId="77777777" w:rsid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F7E4856" w14:textId="00F8819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Dyskusja odbywa się w ramach spotkań organizowanych przez Pracownię Studiów Mołdawskich UJ, której działalność została zainagurowana w 2024 roku. Charakteryzujący się interdyscyplinarnym podejściem nowy kierunek badań ma za zadanie zgłębiać bogate dziedzictwo historyczne i kulturalne Republiki Mołdawii, jak również jej współczesność. Podczas rozmowy z dyplomatą i pisarzem Olegiem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Serebrianem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zostaną poruszone tematy takie jak strategiczne znaczenie Republiki Mołdawii oraz perspektywy jej integracji z Unią Europejską.</w:t>
      </w:r>
    </w:p>
    <w:p w14:paraId="1AA9E2FC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Spotkanie dla osób studiujących i pracujących na UJ.</w:t>
      </w:r>
    </w:p>
    <w:p w14:paraId="59D1E60C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275ABED" w14:textId="79FF9205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Oleg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Serebrian</w:t>
      </w:r>
      <w:proofErr w:type="spellEnd"/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– mołdawski pisarz, politolog, dyplomata i polityk. Studiował historię, prawo i stosunki międzynarodowe w Kiszyniowie i Nicei. Studia kontynuował w Edynburgu, Paryżu i Birmingham. Doktor nauk politycznych specjalizujący się w geopolityce, były ambasador Mołdawii m.in. we Francji i w Niemczech, w latach 2022-2025 wicepremier ds. reintegracji Naddniestrza. Obecnie jest ambasadorem Mołdawii w Turcji.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jest autorem trzech powieści: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Cântecul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mării</w:t>
      </w:r>
      <w:proofErr w:type="spellEnd"/>
      <w:r w:rsidR="004B667C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/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Pieśń morza</w:t>
      </w:r>
      <w:r w:rsidR="004B667C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="004B667C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(2011),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Woldemar</w:t>
      </w:r>
      <w:proofErr w:type="spellEnd"/>
      <w:r w:rsidR="004B667C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(2018, wyd. pol. 2025) i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Pe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contrasens</w:t>
      </w:r>
      <w:proofErr w:type="spellEnd"/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/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Pod prąd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(2021, wyd. pol. 2023). Dwie ostatnie ukazały się w przekładzie na język polski nakładem Wydawnictwa Amaltea.</w:t>
      </w:r>
    </w:p>
    <w:p w14:paraId="3D233DDE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751566C" w14:textId="7CD24A6C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18:00 – Oleg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– spot</w:t>
      </w:r>
      <w:r w:rsidR="00944752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kanie literackie wokół powieści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>Woldemar</w:t>
      </w:r>
      <w:proofErr w:type="spellEnd"/>
    </w:p>
    <w:p w14:paraId="11D056D9" w14:textId="77777777" w:rsidR="00944752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lastRenderedPageBreak/>
        <w:t>Goście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Radosława Janowska-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Lascar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(autorka przekładu)</w:t>
      </w:r>
    </w:p>
    <w:p w14:paraId="066D5757" w14:textId="00A078A2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Prowadzenie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Georgina Gryboś</w:t>
      </w:r>
    </w:p>
    <w:p w14:paraId="2BBC5097" w14:textId="75A1968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Woldemar</w:t>
      </w:r>
      <w:proofErr w:type="spellEnd"/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to poruszająca powieść psychologiczna, osadzona w wielokulturowej Bukowinie drugiej połowy XX wieku.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kreśli subtelny portret chłopca dorastającego w świecie rozdwojonym między idyllicznymi wspomnieniami przeszłości a rzeczywistością sowieckiego reżimu.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Woldemar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to dziecko o niezwykłej wrażliwości, zafascynowane historią własnej rodziny i dawną świetnością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Czerniowiec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Żyje na pograniczu światów – między wsią a resztkami inteligenckiej elity – próbując zrozumieć, kim jest i gdzie naprawdę przynależy.</w:t>
      </w:r>
    </w:p>
    <w:p w14:paraId="726C7C3B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Pałac Potockich, Sala Zielona (Rynek Główny 20)</w:t>
      </w:r>
    </w:p>
    <w:p w14:paraId="4A8311EC" w14:textId="77777777" w:rsidR="00320F38" w:rsidRP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46E6D94C" w14:textId="18E41A7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20:00 – Film:</w:t>
      </w:r>
      <w:r w:rsidR="00320F38">
        <w:rPr>
          <w:rFonts w:ascii="Times New Roman" w:eastAsia="Times New Roman" w:hAnsi="Times New Roman" w:cs="Times New Roman"/>
          <w:color w:val="C0504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ZĘBY MLECZNE</w:t>
      </w:r>
    </w:p>
    <w:p w14:paraId="212B07D0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Mihai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Mincan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</w:t>
      </w:r>
    </w:p>
    <w:p w14:paraId="0AD769D1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1BA238DC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50333B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Rumunia, 1989. Schyłek dyktatury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Nicolae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Ceaușescu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W małym, odizolowanym miasteczku dziesięcioletnia Maria widzi, jak jej siostra znika na jej oczach. Załamana tą stratą, próbuje zrozumieć nową, przerażającą rzeczywistość i zmierzyć się z dwoma koszmarnymi wymiarami: światem, w którym jest zagubiona, ignorowana i pozostawiona sama sobie oraz przestrzenią snów, gdzie mroczne wizje zaczynają przejmować kontrolę nad jej życiem. Czy zdoła znaleźć w sobie odwagę, by dorosnąć?</w:t>
      </w:r>
    </w:p>
    <w:p w14:paraId="66E2F30D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Film miał swoją światową premierę w sekcji konkursowej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Orizzonti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na Międzynarodowym Festiwalu Filmowym w Wenecji w 2025 roku.</w:t>
      </w:r>
    </w:p>
    <w:p w14:paraId="314452D2" w14:textId="77777777" w:rsid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16BA052" w14:textId="252A055A" w:rsidR="007E5ECD" w:rsidRPr="007E5ECD" w:rsidRDefault="007E5ECD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477727AB" w14:textId="77777777" w:rsidR="00320F38" w:rsidRP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B932D30" w14:textId="01D79B8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SOBOTA 16 MAJA</w:t>
      </w:r>
    </w:p>
    <w:p w14:paraId="483960C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12:00 – Rumunia inspiruje: pokaz filmu i spotkanie z rumuńskimi artystami</w:t>
      </w:r>
    </w:p>
    <w:p w14:paraId="15251E47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Goście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Bogdan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Achimescu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Andreea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Anghel</w:t>
      </w:r>
      <w:proofErr w:type="spellEnd"/>
    </w:p>
    <w:p w14:paraId="5C41AF8B" w14:textId="56E7C95F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Prowadzenie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Łukasz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Galusek</w:t>
      </w:r>
      <w:proofErr w:type="spellEnd"/>
    </w:p>
    <w:p w14:paraId="5EF842C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Arteteka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(ul. Rajska 12, wejście od ul. Szujskiego)</w:t>
      </w:r>
    </w:p>
    <w:p w14:paraId="63FA71CC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525EF74" w14:textId="7BB7DE1F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 ramach wydarzenia odbędzie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się pokaz filmu dokumentalnego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Kraj w pięciu portretach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oraz dyskusja moderowana przez Łukasza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Galuska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 dwojgiem uznanych artystów obecnych na polskiej scenie sztuki współczesnej: Bogdanem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Achimescu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Andreeą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Anghel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Dowiecie się, w jaki sposób Rumunia staje się źródłem inspiracji.</w:t>
      </w:r>
    </w:p>
    <w:p w14:paraId="23724B37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1134C45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Kraj w 5 portretach</w:t>
      </w:r>
    </w:p>
    <w:p w14:paraId="4B603352" w14:textId="4C089A46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reż. Andrei-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Nicolae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Teodorescu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2022, 52 min.</w:t>
      </w:r>
    </w:p>
    <w:p w14:paraId="298C90AE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49DA62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Każdy kraj ma swoją tożsamość, swój stereotyp, coś, z powodu czego jest znany. Film przedstawia pięć postaci aktywnych w pięciu różnych dziedzinach. Każda z nich przyczynia się do rozpoznawalności Rumunii, rozwijając jednocześnie bogactwo kulturowe, przyrodnicze, naukowe, techniczne i artystyczne kraju o ogromnym potencjale.</w:t>
      </w:r>
    </w:p>
    <w:p w14:paraId="39792038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6EFB3BEB" w14:textId="489CF56B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lastRenderedPageBreak/>
        <w:t xml:space="preserve">Urodzony w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Timișoarze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 Rumunii,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Bogdan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Achimescu</w:t>
      </w:r>
      <w:proofErr w:type="spellEnd"/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studiował w Akademii Sztuk Wizualnych w Klużu-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Napoce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a dyplom uzyskał na Wydziale Grafiki Akademii Sztuk Pięknych im. Jana Matejki w Krakowie. Praktykuje rysunek, fotografię i instalację. Reprezentował Rumunię na Biennale Weneckim w 2001 r. w ramach projektu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Context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Network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Jego prace znajdują się w licznych kolekcjach w kraju i za granicą (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MoMA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Uffizi i in.). Jest wykładowcą wyższych uczelniach artystycznych w Polsce (Akademia Sztuk Pięknych w Krakowie w latach 1992-1993, od 2007 do chwili obecnej), Rumunii, USA. Ma na swoim koncie wystawy indywidualne w Europie, Azji i Ameryce. W latach 2020-2024 był dyrektorem Szkoły Doktorskiej Akademii Sztuk Pięknych im. Jana Matejki w Krakowie.</w:t>
      </w:r>
    </w:p>
    <w:p w14:paraId="041B955F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73690D8" w14:textId="5D4B32C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Pochodząca z Rumunii</w:t>
      </w:r>
      <w:r w:rsidR="00B81F7E" w:rsidRP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Andreea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Anghel</w:t>
      </w:r>
      <w:proofErr w:type="spellEnd"/>
      <w:r w:rsidR="00353A6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mieszka i pracuje obecnie we Wrocławiu. W swoich pracach łączy gotowe meble, elementy XX-wiecznego wyposażenia wnętrz oraz inne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asamblaże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– używane zarówno jako technika rzeźbiarska, jak i pisarska – z nowo skonstruowanymi elementami i gabinetami osobliwości. W 2025 r. prace artystki zostały zaprezentowane w ramach wystawy zbiorowej współczesnych rumuńskich rzeźbiarek „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Unleashing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the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Sins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of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Sculpture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” w Galerii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Scânteia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+ w Bukareszcie. W tym samym roku artystka wzięła również udział w prestiżowej wystawie „Śmiejąc się jednym, płacząc drugim okiem. Sztuka Rumunii z kolekcji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Ovidiu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Șandora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w Międzynarodowym Centrum Kultury w Krakowie oraz w Festiwalu Literacki Sopot, odbywających się w ramach Sezonu Kulturalnego Rumunia-Polska 2024-2025.</w:t>
      </w:r>
    </w:p>
    <w:p w14:paraId="37C4ED10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35F8CA7" w14:textId="2F063E2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dr Łukasz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Galusek</w:t>
      </w:r>
      <w:proofErr w:type="spellEnd"/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="00A82930"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–</w:t>
      </w:r>
      <w:r w:rsidR="00A82930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architekt i historyk; dyrektor Muzeum Śląskiego w Katowicach. Zajmuje się dyplomacją publiczną oraz kulturą, sztuką i architekturą Europy Środkowej. Autor i współa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utor licznych publikacji, m.in.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Socmodernizm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 Architektura w Europie Środkowej w okresie zimnej wojny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(wyd. polskie 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i angielskie: Kraków 2024) oraz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Pogranicze. O odradzaniu się kultury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(wyd. polskie: Wrocław 2012, wyd. angielskie: Wiedeń–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Zürich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2019, wyd. serbskie: Belgrad 2024);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współkurator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wystaw poświęconych sztuce Europy Środkowej, m.in. „Kartograf złowrogiej historii. Tara (von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Neudorf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)” (2013), „Adriatycka epopeja. Ivan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Meštrović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(2017), „Architektura niepodległości w Europie Środkowej” (2018), „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Socmodernizm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Architektura w Europie Środkowej w okresie zimnej wojny” (2024), „Śmiejąc się jednym, płacząc drugim okiem. Sztuka Rumunii z kolekcji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Ovidiu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Șandora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(2025).</w:t>
      </w:r>
    </w:p>
    <w:p w14:paraId="43A3C8DF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D5DE38E" w14:textId="0E5777F4" w:rsidR="009C4940" w:rsidRPr="007E5ECD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16:00 – Film: </w:t>
      </w:r>
      <w:r w:rsidR="009C4940"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LA GOMERA</w:t>
      </w:r>
    </w:p>
    <w:p w14:paraId="15EFC8E8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Corneliu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Porumboiu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2019, 97 min.</w:t>
      </w:r>
    </w:p>
    <w:p w14:paraId="2AFB2BBF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308A2865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0CA1276" w14:textId="575A50A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Mistrz rumuńskiej Nowej Fali zabiera nas na wakacje od powagi, i to nie byle gdzie, bo na jedną z Wysp Kanaryjskich – Gomerę. To tu przypływa skorumpowany, ponury gliniarz z Bukaresztu, by nauczyć się sekretnego </w:t>
      </w:r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lokalnego języka gwizdów,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el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silbo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Dzięki niemu może dogadywać się z mafią i planować porwanie, gwiżdżąc na policyjne podsłuchy. Nauczycielami Rumuna zostają tutejszy gangster i tajemnicza, ciemnowłosa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femme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fatale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</w:t>
      </w:r>
      <w:r w:rsidR="001A366B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Kryminalna komedia w reżyserii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Corneliu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Porumboiu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zaskakuje pomysłowością, bawi absurdalnym humorem, a przede wszystkim dowodzi, że każdy, kto traktuje siebie śmiertelnie poważnie, staje się śmieszny.</w:t>
      </w:r>
    </w:p>
    <w:p w14:paraId="6332E4B3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Film miał światową premierę w Konkursie Głównym 72. Międzynarodowego Festiwalu Filmowego w Cannes w 2019 roku.</w:t>
      </w:r>
    </w:p>
    <w:p w14:paraId="0F872927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</w:p>
    <w:p w14:paraId="327C8AD6" w14:textId="631C94F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18.00 – Czytanie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performatywne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sztuki</w:t>
      </w:r>
      <w:r w:rsidR="002D483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>Zniknięcia</w:t>
      </w:r>
      <w:r w:rsidR="002D483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autorstwa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Elise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Wilk</w:t>
      </w:r>
    </w:p>
    <w:p w14:paraId="626533D5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Reżyseria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Mira Mańka</w:t>
      </w:r>
    </w:p>
    <w:p w14:paraId="6EE6F095" w14:textId="70ED8070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Przekład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Joanna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Kornaś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-Warwas</w:t>
      </w:r>
    </w:p>
    <w:p w14:paraId="41390F03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CA870DA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Ośrodek Dokumentacji Sztuki Tadeusza Kantora –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Cricoteka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(Nadwiślańska 2/4)</w:t>
      </w:r>
    </w:p>
    <w:p w14:paraId="48AA4106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54FE2440" w14:textId="444B688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Zniknięcia</w:t>
      </w:r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Elise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Wilk to jedna z najważniejszych współczesnych sztuk rumuńskich, która w sposób niezwykle czuły, a zarazem bezlitosny, kreśli obraz rodziny uwikłanej w wielką historię. To podróż przez czas, pamięć i milczenie. Punktem wyjścia dla tej opowieści jest historia Sasów Siedmiogrodzkich – niemieckiej mniejszości, która przez osiem wieków współtworzyła krajobraz kulturowy Rumunii. Sztuka </w:t>
      </w:r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wywodząca się z tej społeczności, </w:t>
      </w:r>
      <w:proofErr w:type="spellStart"/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Elises</w:t>
      </w:r>
      <w:proofErr w:type="spellEnd"/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Wilk,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dokumentuje jej powolne, bolesne znikanie. Jedna rodzina. Trzy pokolenia. Trzy przełomowe zimy. Dramat, rozpisany od wojennej traumy 1944 roku, przez duszny klimat schyłku komunizmu w 1989 roku, aż po współczesną samotność w zjednoczonej Europie, dokumentuje kolejne zniknięcia. Choć opowieść jest głęboko osadzona w kontekście historycznym, jej przesłanie ma charakter całkowicie uniwersalny. To poruszające studium mechanizmów traumy pokoleniowej, w której błędy i przemilczenia przodków rezonują w życiu ich dzieci i wnuków.</w:t>
      </w:r>
    </w:p>
    <w:p w14:paraId="34C188E9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Projekt pierwotnie powstał na zamówienie Art Inkubatora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Goyki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3, w ramach 14. edycji Międzynarodowego Festiwalu Literacki Sopot 2025.</w:t>
      </w:r>
    </w:p>
    <w:p w14:paraId="16C224EC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FAE2E6E" w14:textId="6325930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20:15 – Zestaw filmów krótkometrażowych</w:t>
      </w:r>
      <w:r w:rsidR="002D483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(95 min.)</w:t>
      </w:r>
    </w:p>
    <w:p w14:paraId="58381F5B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2FD67A7A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C17C763" w14:textId="066AE03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Dziadek śpi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Matei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Branea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37491F4B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Sześcioletnia Alma nie potrafi pogodzić się z niekończącym się snem dziadka, dlatego zabiera go na ich ostatnią wspólną przygodę.</w:t>
      </w:r>
    </w:p>
    <w:p w14:paraId="61D62454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B4263AE" w14:textId="45BA86AC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Słabe połączenie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Răzvan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Dinu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0CF6BF1D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Pasterz żyjący w izolacji wśród odległych wzgórz Rumunii nawiązuje przez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TikToka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wydaje się, iż romantyczną relację, z tajemniczą młodą kobietą. Z czasem odkrywa on jednak, że padł ofiarą misternie skonstruowanego oszustwa emocjonalnego.</w:t>
      </w:r>
    </w:p>
    <w:p w14:paraId="03B93A2D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10E7826" w14:textId="030A75E6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Miłość unosi się w powietrzu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Claudiu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Mitcu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532447FC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Próba spędzenia romantycznej rocznicy w hotelu w Bukareszcie kończy się źle dla Laury 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Mariusa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którzy muszą wrócić wcześniej do swojego mieszkania. W domu odkrywają, że romantyzm nadal istnieje. Niestety nie dla nich.</w:t>
      </w:r>
    </w:p>
    <w:p w14:paraId="481A721D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1EA63E4" w14:textId="30DBC7B8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Szaleniec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Igor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Cobileanski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0806F766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Rumunia, 1992 rok.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Sava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zostaje umieszczony w szpitalu psychiatrycznym. Gdy budynek zostaje zwrócony klasztorowi, pacjenci są przenoszeni do innych placówek.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Sava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jednak ucieka, po czym wraca – potrzebuje jeszcze trochę czasu, by dokończyć swój ambitny projekt: latający spodek.</w:t>
      </w:r>
    </w:p>
    <w:p w14:paraId="7F623788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E4DC82B" w14:textId="31423EDA" w:rsidR="009C4940" w:rsidRPr="004B667C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21:00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>Koncert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: </w:t>
      </w:r>
      <w:r w:rsidR="009C4940" w:rsidRPr="004B667C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  <w:t>The Broken Sound of Krakow</w:t>
      </w:r>
    </w:p>
    <w:p w14:paraId="5904D15E" w14:textId="77777777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r w:rsidRPr="004B667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</w:rPr>
        <w:lastRenderedPageBreak/>
        <w:t>Wykonawcy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: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Petre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Ionuțescu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trąbka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) &amp;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Doctorul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Sinteză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Alexandru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Pascu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i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Văduva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)</w:t>
      </w:r>
    </w:p>
    <w:p w14:paraId="28E0E262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Koncert z balkonu Międzynarodowego Centrum Kultury w Krakowie (Rynek Główny 25)</w:t>
      </w:r>
    </w:p>
    <w:p w14:paraId="7AAD5B0E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56599E45" w14:textId="3BC8C912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Wybór trąbki jako głównego instrumentu koncertu jest nawiązaniem do tradycji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hejnału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Melodia, która nagle się urywa, zachowując pamięć o trębaczu, który ostrzegł miasto przed mongolską inwazją, staje się centralną metaforą projektu: nieciągły dźwięk, przerywany sygnał, zawieszona pamięć. To właśnie to</w:t>
      </w:r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załamanie dźwięku nadaje tytuł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The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Broken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Sound of Krakow</w:t>
      </w:r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i definiuje muzyczną dramaturgię spektaklu. Dźwięk trąbki zaczyna się jako czysty gest akustyczny, a następnie jest przetwarzany elektronicznie, co sprawia, że zaczyna pękać, pomnażać się i przekształcać w zupełnie nowe, nieoczekiwane barwy.</w:t>
      </w:r>
    </w:p>
    <w:p w14:paraId="4719A0A5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Petre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Ionuțescu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jeden z najbardziej cenionych rumuńskich trębaczy współczesnych, wnosi do występu ekspresyjną siłę zarówno akustycznego, jak i przetworzonego dźwięku trąbki, rozwijając tematy, które zaczynają się od pamięci, sygnału i improwizacji.</w:t>
      </w:r>
    </w:p>
    <w:p w14:paraId="3D34C324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Prowadząc nieustanny dialog z trąbką,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Doctorul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Sinteză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odgrywa kluczową rolę w tworzeniu rdzenia muzyki elektronicznej na żywo, wykorzystując syntezatory sprzętowe,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samplery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sekwencery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przetwarzanie dźwięku na żywo oraz projektowanie dźwięków filmowych. Jego świat przejmuje partie trąbki, przekształcając je w pulsacje, faktury, zawieszone harmonie i struktury rytmiczne, rozwijając ideę „złamanego brzmienia” w ramach współczesnego języka muzyki elektronicznej. W ten sposób element jazzowy w naturalny sposób rozciąga się na eksperymentalną elektronikę,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ambient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abstrakcyjne rytmy i immersyjne pejzaże dźwiękowe.</w:t>
      </w:r>
    </w:p>
    <w:p w14:paraId="2E0275FC" w14:textId="77777777" w:rsidR="009F1FC5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82D4F64" w14:textId="12967F23" w:rsidR="009F1FC5" w:rsidRPr="009F1FC5" w:rsidRDefault="009F1FC5" w:rsidP="009F1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74CBB25B" w14:textId="77777777" w:rsidR="001A366B" w:rsidRPr="001A366B" w:rsidRDefault="001A366B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C2F16D1" w14:textId="3ED4624B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NIEDZIELA 17 MAJA</w:t>
      </w:r>
    </w:p>
    <w:p w14:paraId="258B287E" w14:textId="60E4DB4F" w:rsidR="009C4940" w:rsidRPr="007E5ECD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18:00 – Film: </w:t>
      </w:r>
      <w:r w:rsidR="009C4940"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NA WŁASNĄ RĘKĘ</w:t>
      </w:r>
    </w:p>
    <w:p w14:paraId="669D3812" w14:textId="77777777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reż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. Tudor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Jurgiu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, 2026, 94 min.</w:t>
      </w:r>
    </w:p>
    <w:p w14:paraId="387D03A0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Baranami, Rynek Główny 27</w:t>
      </w:r>
    </w:p>
    <w:p w14:paraId="5D0359C1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F00D8FC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 małym mieście w Rumunii grupa nastolatków uczy sobie radzić bez rodziców, którzy wyjechali do pracy za granicę. Zmuszeni do zbyt wczesnego dorośnięcia, tworzą własną „rodzinę” w desperackiej próbie wypełnienia pustki. W centrum grupy jest Flavia, silna dziewczyna, która ukrywa emocje za sarkazmem. Jednak troska o innych zmienia sposób, w jaki zaczyna postrzegać siebie i otaczający ją świat. Brawura Flavii, podobnie jak u pozostałych bohaterów, skrywa cierpienie spowodowane samotnością, brakiem miłości i zaniedbaniem ze strony własnych rodziców.</w:t>
      </w:r>
    </w:p>
    <w:p w14:paraId="4E90F67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Film miał swoją światową premierę w tym roku na Międzynarodowym Festiwalu Filmowym w Berlinie, gdzie zdobył nagrodę CICAE Art Cinema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Award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</w:t>
      </w:r>
    </w:p>
    <w:p w14:paraId="4B96DD5D" w14:textId="77777777" w:rsidR="001A366B" w:rsidRPr="001A366B" w:rsidRDefault="001A366B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AEC26F" w14:textId="45864877" w:rsidR="00A82930" w:rsidRPr="004B667C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21:00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>Koncert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: </w:t>
      </w:r>
      <w:r w:rsidR="009C4940" w:rsidRPr="004B667C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  <w:t>The Broken Sound of Krakow</w:t>
      </w:r>
    </w:p>
    <w:p w14:paraId="2A4B1E0D" w14:textId="3438AF6D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r w:rsidRPr="004B667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</w:rPr>
        <w:t>Wykonawcy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: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Petre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Ionuțescu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trąbka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) &amp;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Doctorul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Sinteză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Alexandru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Pascu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i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Văduva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)</w:t>
      </w:r>
    </w:p>
    <w:p w14:paraId="1ECC99C3" w14:textId="354A13A5" w:rsidR="004D1FD7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Koncert z balkonu Międzynarodowego Centrum Kultury w Krakowie (Rynek Główny 25)</w:t>
      </w:r>
    </w:p>
    <w:p w14:paraId="75E05E28" w14:textId="77777777" w:rsidR="004D1FD7" w:rsidRDefault="004D1FD7">
      <w:pPr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br w:type="page"/>
      </w:r>
    </w:p>
    <w:p w14:paraId="0FD3394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8C6262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Bilety kinowe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31 zł (normalny), 26 zł (ulgowy), 23 zł (klubowy/senior), 110 zł (karnet na 5 seansów)</w:t>
      </w:r>
    </w:p>
    <w:p w14:paraId="04B1854D" w14:textId="00B7B6E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Bilety do nabycia online 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na stronie </w:t>
      </w:r>
      <w:hyperlink r:id="rId6" w:history="1">
        <w:r w:rsidRPr="007E5ECD">
          <w:rPr>
            <w:rFonts w:ascii="Times New Roman" w:eastAsia="Times New Roman" w:hAnsi="Times New Roman" w:cs="Times New Roman"/>
            <w:i/>
            <w:iCs/>
            <w:color w:val="1ABC9C"/>
            <w:sz w:val="24"/>
            <w:szCs w:val="24"/>
            <w:lang w:val="pl-PL"/>
          </w:rPr>
          <w:t>www.kinopodbaranami.pl</w:t>
        </w:r>
      </w:hyperlink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lub w kasie kina.</w:t>
      </w:r>
    </w:p>
    <w:p w14:paraId="29538F20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Bilety na czytanie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performatywne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25 zł</w:t>
      </w:r>
    </w:p>
    <w:p w14:paraId="05A6824A" w14:textId="1C22B07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Bile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ty do nabycia online na stronie </w:t>
      </w:r>
      <w:hyperlink r:id="rId7" w:history="1">
        <w:r w:rsidRPr="007E5ECD">
          <w:rPr>
            <w:rFonts w:ascii="Times New Roman" w:eastAsia="Times New Roman" w:hAnsi="Times New Roman" w:cs="Times New Roman"/>
            <w:i/>
            <w:iCs/>
            <w:color w:val="1ABC9C"/>
            <w:sz w:val="24"/>
            <w:szCs w:val="24"/>
            <w:lang w:val="pl-PL"/>
          </w:rPr>
          <w:t>https://bilety.cricoteka.pl/</w:t>
        </w:r>
      </w:hyperlink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lub w kasie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Cricoteki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</w:t>
      </w:r>
    </w:p>
    <w:p w14:paraId="5FE1052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POZOSTAŁE IMPREZY: WSTĘP WOLNY</w:t>
      </w:r>
    </w:p>
    <w:p w14:paraId="5690ADAC" w14:textId="62810D5C" w:rsidR="009C4940" w:rsidRDefault="009C4940" w:rsidP="00A82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BEA6209" w14:textId="77777777" w:rsidR="00A0260C" w:rsidRPr="007E5ECD" w:rsidRDefault="00A0260C" w:rsidP="00A82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1781FEC" w14:textId="77777777" w:rsidR="009F1FC5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PARTNERZY FKR 2026:</w:t>
      </w:r>
    </w:p>
    <w:p w14:paraId="076371E9" w14:textId="0CAF7069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Międzynarodowe Centrum Kultury w Krakowie, Kino Pod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Branami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Ośrodek Dokumentacji Sztuki Tadeusza Kantora –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Cricoteka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KBF- Krakowskie Biuro Festiwalowe, Wojewódzka Biblioteka Publiczna w Krakowie, Wydawnictwo Amaltea, Zakład Filologii Rumuńskiej UJ, Konsulat Honorowy Rumunii w Krakowie, Towarzystwo Polsko-Rumuńskie w Krakowie</w:t>
      </w:r>
    </w:p>
    <w:p w14:paraId="0D15A3A2" w14:textId="77777777" w:rsidR="008D46E9" w:rsidRPr="007E5ECD" w:rsidRDefault="008D46E9" w:rsidP="00A82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sectPr w:rsidR="008D46E9" w:rsidRPr="007E5EC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55A9A" w14:textId="77777777" w:rsidR="00834090" w:rsidRDefault="00834090" w:rsidP="007E5ECD">
      <w:pPr>
        <w:spacing w:after="0" w:line="240" w:lineRule="auto"/>
      </w:pPr>
      <w:r>
        <w:separator/>
      </w:r>
    </w:p>
  </w:endnote>
  <w:endnote w:type="continuationSeparator" w:id="0">
    <w:p w14:paraId="098E745C" w14:textId="77777777" w:rsidR="00834090" w:rsidRDefault="00834090" w:rsidP="007E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2C75" w14:textId="77777777" w:rsidR="00834090" w:rsidRDefault="00834090" w:rsidP="007E5ECD">
      <w:pPr>
        <w:spacing w:after="0" w:line="240" w:lineRule="auto"/>
      </w:pPr>
      <w:r>
        <w:separator/>
      </w:r>
    </w:p>
  </w:footnote>
  <w:footnote w:type="continuationSeparator" w:id="0">
    <w:p w14:paraId="428211BF" w14:textId="77777777" w:rsidR="00834090" w:rsidRDefault="00834090" w:rsidP="007E5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A127" w14:textId="6E3F5FF5" w:rsidR="007E5ECD" w:rsidRDefault="007E5ECD" w:rsidP="007E5ECD">
    <w:pPr>
      <w:pStyle w:val="Nagwek"/>
      <w:jc w:val="center"/>
    </w:pPr>
    <w:r>
      <w:rPr>
        <w:noProof/>
        <w:lang w:val="ro-RO" w:eastAsia="ro-RO" w:bidi="bo-CN"/>
      </w:rPr>
      <w:drawing>
        <wp:inline distT="0" distB="0" distL="0" distR="0" wp14:anchorId="105134E4" wp14:editId="1666BE1C">
          <wp:extent cx="1788261" cy="720000"/>
          <wp:effectExtent l="0" t="0" r="2540" b="4445"/>
          <wp:docPr id="46757179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571791" name="Imagine 46757179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43" t="21037" r="13002" b="20315"/>
                  <a:stretch>
                    <a:fillRect/>
                  </a:stretch>
                </pic:blipFill>
                <pic:spPr bwMode="auto">
                  <a:xfrm>
                    <a:off x="0" y="0"/>
                    <a:ext cx="1788261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839AED" w14:textId="77777777" w:rsidR="007E5ECD" w:rsidRDefault="007E5EC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940"/>
    <w:rsid w:val="001967B2"/>
    <w:rsid w:val="001A366B"/>
    <w:rsid w:val="001F587F"/>
    <w:rsid w:val="00286830"/>
    <w:rsid w:val="002D483D"/>
    <w:rsid w:val="00320F38"/>
    <w:rsid w:val="00353A6C"/>
    <w:rsid w:val="004B667C"/>
    <w:rsid w:val="004D1FD7"/>
    <w:rsid w:val="005A11EF"/>
    <w:rsid w:val="0074570E"/>
    <w:rsid w:val="007E5ECD"/>
    <w:rsid w:val="00834090"/>
    <w:rsid w:val="008D46E9"/>
    <w:rsid w:val="00944752"/>
    <w:rsid w:val="009C171A"/>
    <w:rsid w:val="009C4940"/>
    <w:rsid w:val="009F1FC5"/>
    <w:rsid w:val="00A0260C"/>
    <w:rsid w:val="00A82930"/>
    <w:rsid w:val="00AE1F98"/>
    <w:rsid w:val="00B81F7E"/>
    <w:rsid w:val="00BB7971"/>
    <w:rsid w:val="00BC4CE4"/>
    <w:rsid w:val="00D9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A5B1B"/>
  <w15:chartTrackingRefBased/>
  <w15:docId w15:val="{C0BAC4FC-E8A7-41F6-B9AE-5188C256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C4940"/>
    <w:rPr>
      <w:b/>
      <w:bCs/>
    </w:rPr>
  </w:style>
  <w:style w:type="character" w:styleId="Uwydatnienie">
    <w:name w:val="Emphasis"/>
    <w:basedOn w:val="Domylnaczcionkaakapitu"/>
    <w:uiPriority w:val="20"/>
    <w:qFormat/>
    <w:rsid w:val="009C494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C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C494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E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5ECD"/>
  </w:style>
  <w:style w:type="paragraph" w:styleId="Stopka">
    <w:name w:val="footer"/>
    <w:basedOn w:val="Normalny"/>
    <w:link w:val="StopkaZnak"/>
    <w:uiPriority w:val="99"/>
    <w:unhideWhenUsed/>
    <w:rsid w:val="007E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5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ilety.cricoteka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nopodbaranami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1981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ICR</dc:creator>
  <cp:keywords/>
  <dc:description/>
  <cp:lastModifiedBy>Stoszek Kinga</cp:lastModifiedBy>
  <cp:revision>2</cp:revision>
  <dcterms:created xsi:type="dcterms:W3CDTF">2026-04-24T12:59:00Z</dcterms:created>
  <dcterms:modified xsi:type="dcterms:W3CDTF">2026-04-24T12:59:00Z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c2c7a4de-05c9-4197-9cb0-2319d53480af</vt:lpwstr>
  </property>
</Properties>
</file>