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6F19" w14:textId="77777777" w:rsidR="0004002C" w:rsidRPr="006D1F8B" w:rsidRDefault="0004002C" w:rsidP="0004002C">
      <w:pPr>
        <w:jc w:val="both"/>
        <w:rPr>
          <w:rFonts w:ascii="Lato" w:hAnsi="Lato"/>
          <w:b/>
          <w:bCs/>
        </w:rPr>
      </w:pPr>
      <w:r w:rsidRPr="006D1F8B">
        <w:rPr>
          <w:rFonts w:ascii="Lato" w:hAnsi="Lato"/>
          <w:b/>
          <w:bCs/>
        </w:rPr>
        <w:t>Uchwała nr 1</w:t>
      </w:r>
      <w:r w:rsidR="004E3CDA">
        <w:rPr>
          <w:rFonts w:ascii="Lato" w:hAnsi="Lato"/>
          <w:b/>
          <w:bCs/>
        </w:rPr>
        <w:t>5</w:t>
      </w:r>
      <w:r w:rsidRPr="006D1F8B">
        <w:rPr>
          <w:rFonts w:ascii="Lato" w:hAnsi="Lato"/>
          <w:b/>
          <w:bCs/>
        </w:rPr>
        <w:t>/2024/V KRDPP/</w:t>
      </w:r>
      <w:r w:rsidR="00C907F8" w:rsidRPr="006D1F8B">
        <w:rPr>
          <w:rFonts w:ascii="Lato" w:hAnsi="Lato"/>
          <w:b/>
          <w:bCs/>
        </w:rPr>
        <w:t>4</w:t>
      </w:r>
      <w:r w:rsidR="004E3CDA">
        <w:rPr>
          <w:rFonts w:ascii="Lato" w:hAnsi="Lato"/>
          <w:b/>
          <w:bCs/>
        </w:rPr>
        <w:t>3</w:t>
      </w:r>
    </w:p>
    <w:p w14:paraId="4E4AE2DB" w14:textId="77777777" w:rsidR="0004002C" w:rsidRPr="006D1F8B" w:rsidRDefault="0004002C" w:rsidP="0004002C">
      <w:pPr>
        <w:jc w:val="both"/>
        <w:rPr>
          <w:rFonts w:ascii="Lato" w:hAnsi="Lato"/>
        </w:rPr>
      </w:pPr>
      <w:r w:rsidRPr="006D1F8B">
        <w:rPr>
          <w:rFonts w:ascii="Lato" w:hAnsi="Lato"/>
          <w:b/>
          <w:bCs/>
        </w:rPr>
        <w:t>Krakowskiej Rady Działalności Pożytku Publicznego</w:t>
      </w:r>
    </w:p>
    <w:p w14:paraId="29EDBE0E" w14:textId="77777777" w:rsidR="0004002C" w:rsidRPr="006D1F8B" w:rsidRDefault="0004002C" w:rsidP="0004002C">
      <w:pPr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z dnia </w:t>
      </w:r>
      <w:r w:rsidR="00A35FDD">
        <w:rPr>
          <w:rFonts w:ascii="Lato" w:hAnsi="Lato"/>
        </w:rPr>
        <w:t>2</w:t>
      </w:r>
      <w:r w:rsidR="001214B4">
        <w:rPr>
          <w:rFonts w:ascii="Lato" w:hAnsi="Lato"/>
        </w:rPr>
        <w:t>5 listopada</w:t>
      </w:r>
      <w:r w:rsidRPr="006D1F8B">
        <w:rPr>
          <w:rFonts w:ascii="Lato" w:hAnsi="Lato"/>
        </w:rPr>
        <w:t xml:space="preserve"> 2024 r.</w:t>
      </w:r>
    </w:p>
    <w:p w14:paraId="20A0F867" w14:textId="77777777" w:rsidR="0004002C" w:rsidRPr="006D1F8B" w:rsidRDefault="0004002C" w:rsidP="002D0610">
      <w:pPr>
        <w:spacing w:line="276" w:lineRule="auto"/>
        <w:jc w:val="both"/>
        <w:rPr>
          <w:rFonts w:ascii="Lato" w:hAnsi="Lato"/>
        </w:rPr>
      </w:pPr>
    </w:p>
    <w:p w14:paraId="5A664EAC" w14:textId="77777777" w:rsidR="0004002C" w:rsidRPr="006D1F8B" w:rsidRDefault="0004002C" w:rsidP="0004002C">
      <w:pPr>
        <w:spacing w:line="276" w:lineRule="auto"/>
        <w:jc w:val="both"/>
        <w:rPr>
          <w:rFonts w:ascii="Lato" w:hAnsi="Lato"/>
          <w:b/>
        </w:rPr>
      </w:pPr>
      <w:r w:rsidRPr="006D1F8B">
        <w:rPr>
          <w:rFonts w:ascii="Lato" w:hAnsi="Lato"/>
        </w:rPr>
        <w:t xml:space="preserve">w sprawie opinii do projektu </w:t>
      </w:r>
      <w:bookmarkStart w:id="0" w:name="_Hlk183509879"/>
      <w:r w:rsidR="004E3CDA" w:rsidRPr="004E3CDA">
        <w:rPr>
          <w:rFonts w:ascii="Lato" w:hAnsi="Lato"/>
          <w:bCs/>
        </w:rPr>
        <w:t xml:space="preserve">uchwały Rady Miasta Krakowa </w:t>
      </w:r>
      <w:r w:rsidR="004E3CDA" w:rsidRPr="004E3CDA">
        <w:rPr>
          <w:rFonts w:ascii="Lato" w:hAnsi="Lato"/>
          <w:b/>
          <w:bCs/>
        </w:rPr>
        <w:t xml:space="preserve">w sprawie projektu </w:t>
      </w:r>
      <w:bookmarkStart w:id="1" w:name="_Hlk183510482"/>
      <w:r w:rsidR="004E3CDA" w:rsidRPr="004E3CDA">
        <w:rPr>
          <w:rFonts w:ascii="Lato" w:hAnsi="Lato"/>
          <w:b/>
          <w:bCs/>
        </w:rPr>
        <w:t>Program</w:t>
      </w:r>
      <w:r w:rsidR="00BB6CE8">
        <w:rPr>
          <w:rFonts w:ascii="Lato" w:hAnsi="Lato"/>
          <w:b/>
          <w:bCs/>
        </w:rPr>
        <w:t>u</w:t>
      </w:r>
      <w:r w:rsidR="004E3CDA" w:rsidRPr="004E3CDA">
        <w:rPr>
          <w:rFonts w:ascii="Lato" w:hAnsi="Lato"/>
          <w:b/>
          <w:bCs/>
        </w:rPr>
        <w:t xml:space="preserve"> poprawy bezpieczeństwa dla miasta Krakowa na lata 2025-2028 pn. „Bezpieczny Kraków</w:t>
      </w:r>
      <w:r w:rsidR="004E3CDA" w:rsidRPr="004E3CDA">
        <w:rPr>
          <w:rFonts w:ascii="Lato" w:hAnsi="Lato"/>
          <w:bCs/>
        </w:rPr>
        <w:t>"</w:t>
      </w:r>
      <w:r w:rsidR="004E3CDA">
        <w:rPr>
          <w:rFonts w:ascii="Lato" w:hAnsi="Lato"/>
          <w:bCs/>
        </w:rPr>
        <w:t>.</w:t>
      </w:r>
    </w:p>
    <w:bookmarkEnd w:id="0"/>
    <w:bookmarkEnd w:id="1"/>
    <w:p w14:paraId="21E512B9" w14:textId="77777777" w:rsidR="0004002C" w:rsidRPr="006D1F8B" w:rsidRDefault="0004002C" w:rsidP="002D0610">
      <w:pPr>
        <w:spacing w:line="276" w:lineRule="auto"/>
        <w:jc w:val="both"/>
        <w:rPr>
          <w:rFonts w:ascii="Lato" w:hAnsi="Lato"/>
        </w:rPr>
      </w:pPr>
    </w:p>
    <w:p w14:paraId="6C0C0ECF" w14:textId="77777777" w:rsidR="00E058E2" w:rsidRPr="00513486" w:rsidRDefault="00571AE1" w:rsidP="002D0610">
      <w:pPr>
        <w:spacing w:line="276" w:lineRule="auto"/>
        <w:jc w:val="both"/>
        <w:rPr>
          <w:rFonts w:ascii="Lato" w:hAnsi="Lato"/>
        </w:rPr>
      </w:pPr>
      <w:r w:rsidRPr="00513486">
        <w:rPr>
          <w:rFonts w:ascii="Lato" w:hAnsi="Lato"/>
        </w:rPr>
        <w:t xml:space="preserve">Na podstawie </w:t>
      </w:r>
      <w:r w:rsidR="00E058E2" w:rsidRPr="00513486">
        <w:rPr>
          <w:rFonts w:ascii="Lato" w:hAnsi="Lato"/>
        </w:rPr>
        <w:t xml:space="preserve">§ 7 pkt 1  uchwały nr </w:t>
      </w:r>
      <w:r w:rsidR="00E058E2" w:rsidRPr="00513486">
        <w:rPr>
          <w:rFonts w:ascii="Lato" w:eastAsia="Times New Roman" w:hAnsi="Lato" w:cs="Times New Roman"/>
          <w:lang w:eastAsia="pl-PL"/>
        </w:rPr>
        <w:t>XLI/731/16 z dnia 13 kwietnia 2016 r., Rady Miasta Krakowa w</w:t>
      </w:r>
      <w:r w:rsidR="00513486" w:rsidRPr="00513486">
        <w:rPr>
          <w:rFonts w:ascii="Lato" w:eastAsia="Times New Roman" w:hAnsi="Lato" w:cs="Times New Roman"/>
          <w:lang w:eastAsia="pl-PL"/>
        </w:rPr>
        <w:t> </w:t>
      </w:r>
      <w:r w:rsidR="00E058E2" w:rsidRPr="00513486">
        <w:rPr>
          <w:rFonts w:ascii="Lato" w:eastAsia="Times New Roman" w:hAnsi="Lato" w:cs="Times New Roman"/>
          <w:lang w:eastAsia="pl-PL"/>
        </w:rPr>
        <w:t>sprawie trybu powoływania członków oraz organizacji i trybu działania Krakowskiej Rady Działalności Pożytku Publicznego (ze zm</w:t>
      </w:r>
      <w:r w:rsidR="00A01B3E" w:rsidRPr="00513486">
        <w:rPr>
          <w:rFonts w:ascii="Lato" w:eastAsia="Times New Roman" w:hAnsi="Lato" w:cs="Times New Roman"/>
          <w:lang w:eastAsia="pl-PL"/>
        </w:rPr>
        <w:t>.</w:t>
      </w:r>
      <w:r w:rsidR="00E058E2" w:rsidRPr="00513486">
        <w:rPr>
          <w:rFonts w:ascii="Lato" w:eastAsia="Times New Roman" w:hAnsi="Lato" w:cs="Times New Roman"/>
          <w:lang w:eastAsia="pl-PL"/>
        </w:rPr>
        <w:t>)</w:t>
      </w:r>
      <w:r w:rsidR="00A01B3E" w:rsidRPr="00513486">
        <w:rPr>
          <w:rFonts w:ascii="Lato" w:hAnsi="Lato"/>
        </w:rPr>
        <w:t xml:space="preserve"> oraz § 7 regulaminu pracy Krakowskiej Rady Działalności Pożytku Publicznego (KRDPP), uchwala się, co następuje</w:t>
      </w:r>
      <w:r w:rsidR="00C907F8" w:rsidRPr="00513486">
        <w:rPr>
          <w:rFonts w:ascii="Lato" w:hAnsi="Lato"/>
        </w:rPr>
        <w:t>:</w:t>
      </w:r>
    </w:p>
    <w:p w14:paraId="12080163" w14:textId="77777777" w:rsidR="00571AE1" w:rsidRPr="006D1F8B" w:rsidRDefault="00571AE1" w:rsidP="002D0610">
      <w:pPr>
        <w:spacing w:line="276" w:lineRule="auto"/>
        <w:jc w:val="both"/>
        <w:rPr>
          <w:rFonts w:ascii="Lato" w:hAnsi="Lato"/>
        </w:rPr>
      </w:pPr>
    </w:p>
    <w:p w14:paraId="582A00F7" w14:textId="77777777" w:rsidR="004E3CDA" w:rsidRPr="004E3CDA" w:rsidRDefault="0004002C" w:rsidP="004E3CDA">
      <w:pPr>
        <w:spacing w:line="276" w:lineRule="auto"/>
        <w:jc w:val="both"/>
        <w:rPr>
          <w:rFonts w:ascii="Lato" w:hAnsi="Lato"/>
          <w:bCs/>
        </w:rPr>
      </w:pPr>
      <w:r w:rsidRPr="006D1F8B">
        <w:rPr>
          <w:rFonts w:ascii="Lato" w:hAnsi="Lato"/>
          <w:bCs/>
        </w:rPr>
        <w:t>§ 1.</w:t>
      </w:r>
      <w:r w:rsidR="00F30A26" w:rsidRPr="006D1F8B">
        <w:rPr>
          <w:rFonts w:ascii="Lato" w:hAnsi="Lato"/>
          <w:bCs/>
        </w:rPr>
        <w:t xml:space="preserve"> </w:t>
      </w:r>
      <w:r w:rsidRPr="006D1F8B">
        <w:rPr>
          <w:rFonts w:ascii="Lato" w:hAnsi="Lato"/>
        </w:rPr>
        <w:t xml:space="preserve">Członkowie Krakowskiej Rady Działalności Pożytku Publicznego (KRDPP) w głosowaniu jawnym </w:t>
      </w:r>
      <w:r w:rsidRPr="006D1F8B">
        <w:rPr>
          <w:rFonts w:ascii="Lato" w:hAnsi="Lato"/>
          <w:b/>
        </w:rPr>
        <w:t>wyrazili pozytywną opinię</w:t>
      </w:r>
      <w:r w:rsidR="00F30A26" w:rsidRPr="006D1F8B">
        <w:rPr>
          <w:rFonts w:ascii="Lato" w:hAnsi="Lato"/>
          <w:b/>
        </w:rPr>
        <w:t xml:space="preserve"> </w:t>
      </w:r>
      <w:r w:rsidR="00C907F8" w:rsidRPr="006D1F8B">
        <w:rPr>
          <w:rFonts w:ascii="Lato" w:hAnsi="Lato"/>
          <w:bCs/>
        </w:rPr>
        <w:t xml:space="preserve">w sprawie </w:t>
      </w:r>
      <w:r w:rsidR="00A35FDD" w:rsidRPr="00A35FDD">
        <w:rPr>
          <w:rFonts w:ascii="Lato" w:hAnsi="Lato"/>
          <w:bCs/>
        </w:rPr>
        <w:t xml:space="preserve">projektu </w:t>
      </w:r>
      <w:r w:rsidR="004E3CDA" w:rsidRPr="004E3CDA">
        <w:rPr>
          <w:rFonts w:ascii="Lato" w:hAnsi="Lato"/>
          <w:bCs/>
        </w:rPr>
        <w:t>Program</w:t>
      </w:r>
      <w:r w:rsidR="00BB6CE8">
        <w:rPr>
          <w:rFonts w:ascii="Lato" w:hAnsi="Lato"/>
          <w:bCs/>
        </w:rPr>
        <w:t>u</w:t>
      </w:r>
      <w:r w:rsidR="004E3CDA" w:rsidRPr="004E3CDA">
        <w:rPr>
          <w:rFonts w:ascii="Lato" w:hAnsi="Lato"/>
          <w:bCs/>
        </w:rPr>
        <w:t xml:space="preserve"> poprawy bezpieczeństwa dla miasta Krakowa na lata 2025-2028 pn. „Bezpieczny Kraków".</w:t>
      </w:r>
    </w:p>
    <w:p w14:paraId="5E73E0F1" w14:textId="77777777" w:rsidR="001214B4" w:rsidRDefault="001214B4" w:rsidP="00A35FDD">
      <w:pPr>
        <w:spacing w:line="276" w:lineRule="auto"/>
        <w:jc w:val="both"/>
        <w:rPr>
          <w:rFonts w:ascii="Lato" w:hAnsi="Lato"/>
          <w:bCs/>
        </w:rPr>
      </w:pPr>
    </w:p>
    <w:p w14:paraId="1E8955E5" w14:textId="77777777" w:rsidR="00571AE1" w:rsidRPr="006D1F8B" w:rsidRDefault="00571AE1" w:rsidP="002D0610">
      <w:pPr>
        <w:spacing w:line="276" w:lineRule="auto"/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§ </w:t>
      </w:r>
      <w:r w:rsidR="00F30A26" w:rsidRPr="006D1F8B">
        <w:rPr>
          <w:rFonts w:ascii="Lato" w:hAnsi="Lato"/>
        </w:rPr>
        <w:t>2</w:t>
      </w:r>
      <w:r w:rsidRPr="006D1F8B">
        <w:rPr>
          <w:rFonts w:ascii="Lato" w:hAnsi="Lato"/>
        </w:rPr>
        <w:t>.</w:t>
      </w:r>
      <w:r w:rsidR="00F30A26" w:rsidRPr="006D1F8B">
        <w:rPr>
          <w:rFonts w:ascii="Lato" w:hAnsi="Lato"/>
        </w:rPr>
        <w:t xml:space="preserve"> </w:t>
      </w:r>
      <w:r w:rsidR="008B21B8" w:rsidRPr="006D1F8B">
        <w:rPr>
          <w:rFonts w:ascii="Lato" w:hAnsi="Lato"/>
        </w:rPr>
        <w:t>Uchwała wchodzi w życie z dniem podjęcia.</w:t>
      </w:r>
    </w:p>
    <w:p w14:paraId="15B0EB97" w14:textId="77777777" w:rsidR="00571AE1" w:rsidRPr="006D1F8B" w:rsidRDefault="00571AE1" w:rsidP="002D0610">
      <w:pPr>
        <w:spacing w:line="276" w:lineRule="auto"/>
        <w:jc w:val="both"/>
        <w:rPr>
          <w:rFonts w:ascii="Lato" w:hAnsi="Lato"/>
        </w:rPr>
      </w:pPr>
    </w:p>
    <w:p w14:paraId="3F4AB894" w14:textId="77777777" w:rsidR="00571AE1" w:rsidRPr="006D1F8B" w:rsidRDefault="00571AE1" w:rsidP="002D0610">
      <w:pPr>
        <w:spacing w:line="276" w:lineRule="auto"/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Uzasadnienie: </w:t>
      </w:r>
    </w:p>
    <w:p w14:paraId="0F72C757" w14:textId="2D45A1E8" w:rsidR="00CF7DF1" w:rsidRPr="00CF7DF1" w:rsidRDefault="00BB46EF" w:rsidP="00BB46EF">
      <w:pPr>
        <w:pStyle w:val="Default"/>
        <w:spacing w:line="276" w:lineRule="auto"/>
        <w:jc w:val="both"/>
        <w:rPr>
          <w:rFonts w:ascii="Lato" w:hAnsi="Lato"/>
        </w:rPr>
      </w:pPr>
      <w:r>
        <w:rPr>
          <w:rFonts w:ascii="Lato" w:hAnsi="Lato"/>
        </w:rPr>
        <w:t>„</w:t>
      </w:r>
      <w:r w:rsidR="00CF7DF1" w:rsidRPr="00CF7DF1">
        <w:rPr>
          <w:rFonts w:ascii="Lato" w:hAnsi="Lato"/>
        </w:rPr>
        <w:t>Krakowska Rada Działalności Pożytku Publicznego, po przeanalizowaniu przedstawionego projektu, wyraziła pozytywną opinię wobec jego założeń i planów realizacji. Inicjatywa odpowiada na kluczowe potrzeby lokalnej społeczności i jest zgodna z misją oraz priorytetami Rady.</w:t>
      </w:r>
    </w:p>
    <w:p w14:paraId="41561B7D" w14:textId="4E9C9635" w:rsidR="00CF7DF1" w:rsidRPr="00CF7DF1" w:rsidRDefault="00CF7DF1" w:rsidP="00BB46EF">
      <w:pPr>
        <w:pStyle w:val="Default"/>
        <w:spacing w:line="276" w:lineRule="auto"/>
        <w:jc w:val="both"/>
        <w:rPr>
          <w:rFonts w:ascii="Lato" w:hAnsi="Lato"/>
        </w:rPr>
      </w:pPr>
      <w:r w:rsidRPr="00CF7DF1">
        <w:rPr>
          <w:rFonts w:ascii="Lato" w:hAnsi="Lato"/>
        </w:rPr>
        <w:t>Równocześnie zwrócono uwagę na konieczność realizacji działań w ścisłej współpracy z organizacjami pozarządowymi</w:t>
      </w:r>
      <w:r w:rsidR="004D2C24">
        <w:rPr>
          <w:rFonts w:ascii="Lato" w:hAnsi="Lato"/>
        </w:rPr>
        <w:t>, a tym samym uzupełnienie i wzbogacenie działań proponowanych w Programie</w:t>
      </w:r>
      <w:r w:rsidRPr="00CF7DF1">
        <w:rPr>
          <w:rFonts w:ascii="Lato" w:hAnsi="Lato"/>
        </w:rPr>
        <w:t>. W związku z tym Rada rekomenduje rozszerzenie działań informacyjno-promocyjnych o elementy wspierające nabór tych organizacji do współpracy</w:t>
      </w:r>
      <w:r w:rsidR="004D2C24">
        <w:rPr>
          <w:rFonts w:ascii="Lato" w:hAnsi="Lato"/>
        </w:rPr>
        <w:t xml:space="preserve"> i konsultacji</w:t>
      </w:r>
      <w:r w:rsidR="00BB46EF">
        <w:rPr>
          <w:rFonts w:ascii="Lato" w:hAnsi="Lato"/>
        </w:rPr>
        <w:t>”.</w:t>
      </w:r>
    </w:p>
    <w:p w14:paraId="20AA1275" w14:textId="77777777" w:rsidR="00270C55" w:rsidRDefault="00270C55" w:rsidP="00C70527">
      <w:pPr>
        <w:pStyle w:val="Default"/>
        <w:adjustRightInd/>
        <w:rPr>
          <w:rFonts w:ascii="Lato" w:hAnsi="Lato"/>
          <w:sz w:val="22"/>
          <w:szCs w:val="22"/>
        </w:rPr>
      </w:pPr>
    </w:p>
    <w:p w14:paraId="3792CDEC" w14:textId="77777777" w:rsidR="00270C55" w:rsidRDefault="00270C55" w:rsidP="00C70527">
      <w:pPr>
        <w:pStyle w:val="Default"/>
        <w:adjustRightInd/>
        <w:rPr>
          <w:rFonts w:ascii="Lato" w:hAnsi="Lato"/>
          <w:sz w:val="22"/>
          <w:szCs w:val="22"/>
        </w:rPr>
      </w:pPr>
    </w:p>
    <w:p w14:paraId="15F2B226" w14:textId="77777777" w:rsidR="00C70527" w:rsidRPr="00BB46EF" w:rsidRDefault="00C70527" w:rsidP="00C70527">
      <w:pPr>
        <w:pStyle w:val="Default"/>
        <w:adjustRightInd/>
        <w:rPr>
          <w:rFonts w:ascii="Lato" w:hAnsi="Lato"/>
        </w:rPr>
      </w:pPr>
      <w:r w:rsidRPr="006D1F8B">
        <w:rPr>
          <w:rFonts w:ascii="Lato" w:hAnsi="Lato"/>
          <w:sz w:val="22"/>
          <w:szCs w:val="22"/>
        </w:rPr>
        <w:t>(</w:t>
      </w:r>
      <w:r w:rsidRPr="00BB46EF">
        <w:rPr>
          <w:rFonts w:ascii="Lato" w:hAnsi="Lato"/>
        </w:rPr>
        <w:t>wynik głosowania</w:t>
      </w:r>
      <w:r w:rsidR="001214B4" w:rsidRPr="00BB46EF">
        <w:rPr>
          <w:rFonts w:ascii="Lato" w:hAnsi="Lato"/>
          <w:u w:val="single"/>
        </w:rPr>
        <w:t xml:space="preserve"> </w:t>
      </w:r>
      <w:r w:rsidRPr="00BB46EF">
        <w:rPr>
          <w:rFonts w:ascii="Lato" w:hAnsi="Lato"/>
        </w:rPr>
        <w:t xml:space="preserve">: </w:t>
      </w:r>
      <w:r w:rsidR="00C907F8" w:rsidRPr="00BB46EF">
        <w:rPr>
          <w:rFonts w:ascii="Lato" w:hAnsi="Lato"/>
        </w:rPr>
        <w:t xml:space="preserve"> </w:t>
      </w:r>
      <w:r w:rsidR="00C92D90" w:rsidRPr="00BB46EF">
        <w:rPr>
          <w:rFonts w:ascii="Lato" w:hAnsi="Lato"/>
        </w:rPr>
        <w:t xml:space="preserve"> </w:t>
      </w:r>
      <w:r w:rsidR="004E3CDA" w:rsidRPr="00BB46EF">
        <w:rPr>
          <w:rFonts w:ascii="Lato" w:hAnsi="Lato"/>
        </w:rPr>
        <w:t>7</w:t>
      </w:r>
      <w:r w:rsidR="001214B4" w:rsidRPr="00BB46EF">
        <w:rPr>
          <w:rFonts w:ascii="Lato" w:hAnsi="Lato"/>
        </w:rPr>
        <w:t xml:space="preserve"> </w:t>
      </w:r>
      <w:r w:rsidR="001F7180" w:rsidRPr="00BB46EF">
        <w:rPr>
          <w:rFonts w:ascii="Lato" w:hAnsi="Lato"/>
        </w:rPr>
        <w:t xml:space="preserve">za, </w:t>
      </w:r>
      <w:r w:rsidR="00A35FDD" w:rsidRPr="00BB46EF">
        <w:rPr>
          <w:rFonts w:ascii="Lato" w:hAnsi="Lato"/>
        </w:rPr>
        <w:t xml:space="preserve"> </w:t>
      </w:r>
      <w:r w:rsidR="00C907F8" w:rsidRPr="00BB46EF">
        <w:rPr>
          <w:rFonts w:ascii="Lato" w:hAnsi="Lato"/>
        </w:rPr>
        <w:t xml:space="preserve"> </w:t>
      </w:r>
      <w:r w:rsidR="001214B4" w:rsidRPr="00BB46EF">
        <w:rPr>
          <w:rFonts w:ascii="Lato" w:hAnsi="Lato"/>
        </w:rPr>
        <w:t xml:space="preserve">0 </w:t>
      </w:r>
      <w:r w:rsidR="001F7180" w:rsidRPr="00BB46EF">
        <w:rPr>
          <w:rFonts w:ascii="Lato" w:hAnsi="Lato"/>
        </w:rPr>
        <w:t>p</w:t>
      </w:r>
      <w:r w:rsidRPr="00BB46EF">
        <w:rPr>
          <w:rFonts w:ascii="Lato" w:hAnsi="Lato"/>
        </w:rPr>
        <w:t>rzeciw,</w:t>
      </w:r>
      <w:r w:rsidR="001F7180" w:rsidRPr="00BB46EF">
        <w:rPr>
          <w:rFonts w:ascii="Lato" w:hAnsi="Lato"/>
        </w:rPr>
        <w:t xml:space="preserve"> </w:t>
      </w:r>
      <w:r w:rsidR="00A35FDD" w:rsidRPr="00BB46EF">
        <w:rPr>
          <w:rFonts w:ascii="Lato" w:hAnsi="Lato"/>
        </w:rPr>
        <w:t xml:space="preserve"> </w:t>
      </w:r>
      <w:r w:rsidR="00C907F8" w:rsidRPr="00BB46EF">
        <w:rPr>
          <w:rFonts w:ascii="Lato" w:hAnsi="Lato"/>
        </w:rPr>
        <w:t xml:space="preserve"> </w:t>
      </w:r>
      <w:r w:rsidR="004E3CDA" w:rsidRPr="00BB46EF">
        <w:rPr>
          <w:rFonts w:ascii="Lato" w:hAnsi="Lato"/>
        </w:rPr>
        <w:t>1</w:t>
      </w:r>
      <w:r w:rsidR="001214B4" w:rsidRPr="00BB46EF">
        <w:rPr>
          <w:rFonts w:ascii="Lato" w:hAnsi="Lato"/>
        </w:rPr>
        <w:t xml:space="preserve"> </w:t>
      </w:r>
      <w:r w:rsidR="001F7180" w:rsidRPr="00BB46EF">
        <w:rPr>
          <w:rFonts w:ascii="Lato" w:hAnsi="Lato"/>
        </w:rPr>
        <w:t>g</w:t>
      </w:r>
      <w:r w:rsidRPr="00BB46EF">
        <w:rPr>
          <w:rFonts w:ascii="Lato" w:hAnsi="Lato"/>
        </w:rPr>
        <w:t>łos</w:t>
      </w:r>
      <w:r w:rsidR="00C907F8" w:rsidRPr="00BB46EF">
        <w:rPr>
          <w:rFonts w:ascii="Lato" w:hAnsi="Lato"/>
        </w:rPr>
        <w:t xml:space="preserve"> </w:t>
      </w:r>
      <w:r w:rsidRPr="00BB46EF">
        <w:rPr>
          <w:rFonts w:ascii="Lato" w:hAnsi="Lato"/>
        </w:rPr>
        <w:t xml:space="preserve">wstrzymujący się) </w:t>
      </w:r>
    </w:p>
    <w:p w14:paraId="1AA9265C" w14:textId="77777777" w:rsidR="001C0BCB" w:rsidRPr="006D1F8B" w:rsidRDefault="001C0BCB" w:rsidP="00571AE1">
      <w:pPr>
        <w:pStyle w:val="Default"/>
        <w:adjustRightInd/>
        <w:spacing w:after="27"/>
        <w:jc w:val="both"/>
        <w:rPr>
          <w:rFonts w:ascii="Lato" w:hAnsi="Lato"/>
          <w:sz w:val="22"/>
          <w:szCs w:val="22"/>
        </w:rPr>
      </w:pPr>
    </w:p>
    <w:p w14:paraId="663166FE" w14:textId="77777777" w:rsidR="003B47FF" w:rsidRPr="006D1F8B" w:rsidRDefault="003B47FF" w:rsidP="00571AE1">
      <w:pPr>
        <w:autoSpaceDE w:val="0"/>
        <w:autoSpaceDN w:val="0"/>
        <w:spacing w:line="276" w:lineRule="auto"/>
        <w:jc w:val="both"/>
        <w:rPr>
          <w:rFonts w:ascii="Lato" w:hAnsi="Lato"/>
          <w:b/>
        </w:rPr>
      </w:pPr>
      <w:r w:rsidRPr="006D1F8B">
        <w:rPr>
          <w:rFonts w:ascii="Lato" w:hAnsi="Lato"/>
          <w:b/>
        </w:rPr>
        <w:t>Współprzewodnicząc</w:t>
      </w:r>
      <w:r w:rsidR="00F30A26" w:rsidRPr="006D1F8B">
        <w:rPr>
          <w:rFonts w:ascii="Lato" w:hAnsi="Lato"/>
          <w:b/>
        </w:rPr>
        <w:t>y</w:t>
      </w:r>
      <w:r w:rsidRPr="006D1F8B">
        <w:rPr>
          <w:rFonts w:ascii="Lato" w:hAnsi="Lato"/>
          <w:b/>
        </w:rPr>
        <w:t xml:space="preserve"> Rady</w:t>
      </w:r>
    </w:p>
    <w:p w14:paraId="10491ABC" w14:textId="77777777" w:rsidR="003B47FF" w:rsidRPr="006D1F8B" w:rsidRDefault="003B47FF" w:rsidP="00571AE1">
      <w:pPr>
        <w:spacing w:line="276" w:lineRule="auto"/>
        <w:jc w:val="both"/>
        <w:rPr>
          <w:rFonts w:ascii="Lato" w:hAnsi="Lato"/>
        </w:rPr>
      </w:pPr>
    </w:p>
    <w:p w14:paraId="5F934675" w14:textId="77777777" w:rsidR="00C92D90" w:rsidRPr="006D1F8B" w:rsidRDefault="00C92D90" w:rsidP="00571AE1">
      <w:pPr>
        <w:autoSpaceDE w:val="0"/>
        <w:autoSpaceDN w:val="0"/>
        <w:spacing w:line="276" w:lineRule="auto"/>
        <w:jc w:val="both"/>
        <w:rPr>
          <w:rFonts w:ascii="Lato" w:hAnsi="Lato"/>
          <w:b/>
        </w:rPr>
      </w:pPr>
    </w:p>
    <w:p w14:paraId="3002DE22" w14:textId="77777777" w:rsidR="0048150F" w:rsidRPr="006D1F8B" w:rsidRDefault="001214B4" w:rsidP="00571AE1">
      <w:pPr>
        <w:jc w:val="both"/>
        <w:rPr>
          <w:rFonts w:ascii="Lato" w:hAnsi="Lato"/>
        </w:rPr>
      </w:pPr>
      <w:r>
        <w:rPr>
          <w:rFonts w:ascii="Lato" w:hAnsi="Lato"/>
          <w:b/>
        </w:rPr>
        <w:t xml:space="preserve">Anna Mirzyńska </w:t>
      </w:r>
    </w:p>
    <w:p w14:paraId="791079D7" w14:textId="77777777" w:rsidR="008B21B8" w:rsidRPr="006D1F8B" w:rsidRDefault="008B21B8" w:rsidP="00571AE1">
      <w:pPr>
        <w:jc w:val="both"/>
        <w:rPr>
          <w:rFonts w:ascii="Lato" w:hAnsi="Lato"/>
        </w:rPr>
      </w:pPr>
    </w:p>
    <w:p w14:paraId="081F35DA" w14:textId="77777777" w:rsidR="0037755B" w:rsidRPr="006D1F8B" w:rsidRDefault="001E58A0" w:rsidP="00571AE1">
      <w:pPr>
        <w:jc w:val="both"/>
        <w:rPr>
          <w:rFonts w:ascii="Lato" w:hAnsi="Lato"/>
        </w:rPr>
      </w:pPr>
      <w:r w:rsidRPr="006D1F8B">
        <w:rPr>
          <w:rFonts w:ascii="Lato" w:hAnsi="Lato"/>
        </w:rPr>
        <w:t>Otrzymują:</w:t>
      </w:r>
    </w:p>
    <w:p w14:paraId="3061B2B4" w14:textId="77777777" w:rsidR="001E58A0" w:rsidRPr="006D1F8B" w:rsidRDefault="00D63439" w:rsidP="00571AE1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Kancelaria </w:t>
      </w:r>
      <w:r w:rsidR="001E58A0" w:rsidRPr="006D1F8B">
        <w:rPr>
          <w:rFonts w:ascii="Lato" w:hAnsi="Lato"/>
        </w:rPr>
        <w:t>Rady Miasta Krakowa</w:t>
      </w:r>
    </w:p>
    <w:p w14:paraId="2F117A4F" w14:textId="77777777" w:rsidR="004E3CDA" w:rsidRDefault="004E3CDA" w:rsidP="00C92D90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Wydział Bezpieczeństwa i Zarzadzania Kryzysowego </w:t>
      </w:r>
    </w:p>
    <w:p w14:paraId="4C8DF726" w14:textId="77777777" w:rsidR="001E58A0" w:rsidRPr="006D1F8B" w:rsidRDefault="001E58A0" w:rsidP="00C92D90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>aa</w:t>
      </w:r>
      <w:r w:rsidR="004B4803" w:rsidRPr="006D1F8B">
        <w:rPr>
          <w:rFonts w:ascii="Lato" w:hAnsi="Lato"/>
        </w:rPr>
        <w:t>.</w:t>
      </w:r>
    </w:p>
    <w:p w14:paraId="7D4F4D75" w14:textId="77777777" w:rsidR="0004002C" w:rsidRPr="006D1F8B" w:rsidRDefault="0004002C" w:rsidP="0004002C">
      <w:pPr>
        <w:jc w:val="both"/>
        <w:rPr>
          <w:rFonts w:ascii="Lato" w:hAnsi="Lato"/>
        </w:rPr>
      </w:pPr>
    </w:p>
    <w:p w14:paraId="5A0CE725" w14:textId="77777777" w:rsidR="0004002C" w:rsidRPr="0004002C" w:rsidRDefault="0004002C" w:rsidP="0004002C">
      <w:pPr>
        <w:jc w:val="both"/>
        <w:rPr>
          <w:rFonts w:ascii="Lato" w:hAnsi="Lato"/>
        </w:rPr>
      </w:pPr>
    </w:p>
    <w:sectPr w:rsidR="0004002C" w:rsidRPr="000400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BE4DF" w14:textId="77777777" w:rsidR="008A06FF" w:rsidRDefault="008A06FF" w:rsidP="005B3B20">
      <w:r>
        <w:separator/>
      </w:r>
    </w:p>
  </w:endnote>
  <w:endnote w:type="continuationSeparator" w:id="0">
    <w:p w14:paraId="7AA7B69B" w14:textId="77777777" w:rsidR="008A06FF" w:rsidRDefault="008A06FF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9753AC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71F721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7CB2" w14:textId="77777777" w:rsidR="008A06FF" w:rsidRDefault="008A06FF" w:rsidP="005B3B20">
      <w:r>
        <w:separator/>
      </w:r>
    </w:p>
  </w:footnote>
  <w:footnote w:type="continuationSeparator" w:id="0">
    <w:p w14:paraId="6964AABB" w14:textId="77777777" w:rsidR="008A06FF" w:rsidRDefault="008A06FF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91AB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11FE437B" wp14:editId="626F7C14">
          <wp:extent cx="1150620" cy="4283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8" cy="4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69F80685" wp14:editId="6B1F14CC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4A4B28E8" w14:textId="77777777" w:rsidR="005B3B20" w:rsidRDefault="005B3B20">
    <w:pPr>
      <w:pStyle w:val="Nagwek"/>
    </w:pPr>
    <w:r>
      <w:t xml:space="preserve">                                                                                                 </w:t>
    </w:r>
  </w:p>
  <w:p w14:paraId="406D39AD" w14:textId="77777777" w:rsidR="00D63439" w:rsidRDefault="00D634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6779"/>
    <w:multiLevelType w:val="hybridMultilevel"/>
    <w:tmpl w:val="95C8A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4002C"/>
    <w:rsid w:val="000421D1"/>
    <w:rsid w:val="00046DD7"/>
    <w:rsid w:val="00060D8D"/>
    <w:rsid w:val="000971F2"/>
    <w:rsid w:val="000A5B67"/>
    <w:rsid w:val="000B2057"/>
    <w:rsid w:val="000E7533"/>
    <w:rsid w:val="00111BFE"/>
    <w:rsid w:val="001214B4"/>
    <w:rsid w:val="00137049"/>
    <w:rsid w:val="00154926"/>
    <w:rsid w:val="00156F1F"/>
    <w:rsid w:val="0016025E"/>
    <w:rsid w:val="001A13E1"/>
    <w:rsid w:val="001B58CA"/>
    <w:rsid w:val="001C0BCB"/>
    <w:rsid w:val="001E58A0"/>
    <w:rsid w:val="001F7180"/>
    <w:rsid w:val="00236169"/>
    <w:rsid w:val="00270C55"/>
    <w:rsid w:val="0028244D"/>
    <w:rsid w:val="002D0610"/>
    <w:rsid w:val="002F6DE0"/>
    <w:rsid w:val="00320180"/>
    <w:rsid w:val="00334480"/>
    <w:rsid w:val="00336752"/>
    <w:rsid w:val="0037755B"/>
    <w:rsid w:val="00380FB8"/>
    <w:rsid w:val="003A2983"/>
    <w:rsid w:val="003B39FE"/>
    <w:rsid w:val="003B47FF"/>
    <w:rsid w:val="003D4C97"/>
    <w:rsid w:val="003E78E5"/>
    <w:rsid w:val="00441FE3"/>
    <w:rsid w:val="004559F7"/>
    <w:rsid w:val="00456FC3"/>
    <w:rsid w:val="0048150F"/>
    <w:rsid w:val="004B4803"/>
    <w:rsid w:val="004B7C15"/>
    <w:rsid w:val="004D1A13"/>
    <w:rsid w:val="004D2C24"/>
    <w:rsid w:val="004E3CDA"/>
    <w:rsid w:val="005058E7"/>
    <w:rsid w:val="00513486"/>
    <w:rsid w:val="00544879"/>
    <w:rsid w:val="00571AE1"/>
    <w:rsid w:val="005A4674"/>
    <w:rsid w:val="005B2264"/>
    <w:rsid w:val="005B3B20"/>
    <w:rsid w:val="005D5F05"/>
    <w:rsid w:val="006B1443"/>
    <w:rsid w:val="006B60A3"/>
    <w:rsid w:val="006D1F8B"/>
    <w:rsid w:val="00754F9B"/>
    <w:rsid w:val="00796B30"/>
    <w:rsid w:val="007A0588"/>
    <w:rsid w:val="007B3F54"/>
    <w:rsid w:val="007D3D1F"/>
    <w:rsid w:val="008A06FF"/>
    <w:rsid w:val="008B21B8"/>
    <w:rsid w:val="00912D98"/>
    <w:rsid w:val="009511A4"/>
    <w:rsid w:val="009E0110"/>
    <w:rsid w:val="009F7EDF"/>
    <w:rsid w:val="00A01B3E"/>
    <w:rsid w:val="00A35FDD"/>
    <w:rsid w:val="00A60624"/>
    <w:rsid w:val="00A86B65"/>
    <w:rsid w:val="00AA48F5"/>
    <w:rsid w:val="00AB010E"/>
    <w:rsid w:val="00AC07AB"/>
    <w:rsid w:val="00AF3722"/>
    <w:rsid w:val="00B638FD"/>
    <w:rsid w:val="00B72FDC"/>
    <w:rsid w:val="00B877DA"/>
    <w:rsid w:val="00BA3C18"/>
    <w:rsid w:val="00BB46EF"/>
    <w:rsid w:val="00BB6CE8"/>
    <w:rsid w:val="00BE3FCE"/>
    <w:rsid w:val="00C068E0"/>
    <w:rsid w:val="00C46BA3"/>
    <w:rsid w:val="00C635BB"/>
    <w:rsid w:val="00C6561E"/>
    <w:rsid w:val="00C70527"/>
    <w:rsid w:val="00C907F8"/>
    <w:rsid w:val="00C92D90"/>
    <w:rsid w:val="00CB3D88"/>
    <w:rsid w:val="00CD3173"/>
    <w:rsid w:val="00CF0E9D"/>
    <w:rsid w:val="00CF1C7D"/>
    <w:rsid w:val="00CF775A"/>
    <w:rsid w:val="00CF7DF1"/>
    <w:rsid w:val="00D230F9"/>
    <w:rsid w:val="00D63439"/>
    <w:rsid w:val="00D65EB8"/>
    <w:rsid w:val="00DF0C0F"/>
    <w:rsid w:val="00DF714C"/>
    <w:rsid w:val="00E058E2"/>
    <w:rsid w:val="00EA7B54"/>
    <w:rsid w:val="00F30A26"/>
    <w:rsid w:val="00F4222C"/>
    <w:rsid w:val="00F61A0A"/>
    <w:rsid w:val="00F66DEB"/>
    <w:rsid w:val="00F932CF"/>
    <w:rsid w:val="00FA0529"/>
    <w:rsid w:val="00FA57B8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687A2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B6A0A-DD94-4C47-AF4A-EAFD1B58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18</cp:revision>
  <cp:lastPrinted>2024-10-28T09:45:00Z</cp:lastPrinted>
  <dcterms:created xsi:type="dcterms:W3CDTF">2024-10-15T13:07:00Z</dcterms:created>
  <dcterms:modified xsi:type="dcterms:W3CDTF">2024-12-03T19:32:00Z</dcterms:modified>
</cp:coreProperties>
</file>