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297" w:rsidRPr="00A20297" w:rsidRDefault="00A20297" w:rsidP="00A20297">
      <w:pPr>
        <w:suppressAutoHyphens/>
        <w:spacing w:after="140" w:line="240" w:lineRule="auto"/>
        <w:jc w:val="center"/>
        <w:rPr>
          <w:rFonts w:ascii="Times New Roman" w:eastAsia="Book Antiqua" w:hAnsi="Times New Roman" w:cs="Book Antiqua"/>
          <w:lang w:eastAsia="zh-CN" w:bidi="hi-IN"/>
        </w:rPr>
      </w:pPr>
      <w:r w:rsidRPr="00A20297">
        <w:rPr>
          <w:rFonts w:ascii="Times New Roman" w:eastAsia="Book Antiqua" w:hAnsi="Times New Roman" w:cs="Book Antiqua"/>
          <w:b/>
          <w:color w:val="000000"/>
          <w:lang w:eastAsia="zh-CN" w:bidi="hi-IN"/>
        </w:rPr>
        <w:t>Uchwała nr 1/2025</w:t>
      </w:r>
      <w:r w:rsidRPr="00A20297">
        <w:rPr>
          <w:rFonts w:ascii="Times New Roman" w:eastAsia="Book Antiqua" w:hAnsi="Times New Roman" w:cs="Book Antiqua"/>
          <w:b/>
          <w:color w:val="000000"/>
          <w:lang w:eastAsia="zh-CN" w:bidi="hi-IN"/>
        </w:rPr>
        <w:br/>
        <w:t>KOMISJI DIALOGU OBYWATELSKIEGO</w:t>
      </w:r>
      <w:r w:rsidRPr="00A20297">
        <w:rPr>
          <w:rFonts w:ascii="Times New Roman" w:eastAsia="Book Antiqua" w:hAnsi="Times New Roman" w:cs="Book Antiqua"/>
          <w:b/>
          <w:color w:val="000000"/>
          <w:lang w:eastAsia="zh-CN" w:bidi="hi-IN"/>
        </w:rPr>
        <w:br/>
        <w:t>DO SPRAW KULTURY</w:t>
      </w:r>
    </w:p>
    <w:p w:rsidR="00A20297" w:rsidRPr="00A20297" w:rsidRDefault="00A20297" w:rsidP="00A20297">
      <w:pPr>
        <w:suppressAutoHyphens/>
        <w:spacing w:before="240" w:after="240" w:line="240" w:lineRule="auto"/>
        <w:jc w:val="center"/>
        <w:rPr>
          <w:rFonts w:ascii="Times New Roman" w:eastAsia="Arial" w:hAnsi="Times New Roman" w:cs="Arial"/>
          <w:b/>
          <w:color w:val="000000"/>
          <w:lang w:eastAsia="zh-CN" w:bidi="hi-IN"/>
        </w:rPr>
      </w:pPr>
      <w:r w:rsidRPr="00A20297">
        <w:rPr>
          <w:rFonts w:ascii="Times New Roman" w:eastAsia="Arial" w:hAnsi="Times New Roman" w:cs="Arial"/>
          <w:b/>
          <w:color w:val="000000"/>
          <w:lang w:eastAsia="zh-CN" w:bidi="hi-IN"/>
        </w:rPr>
        <w:t>z dnia 15 stycznia 2025 r.</w:t>
      </w:r>
    </w:p>
    <w:p w:rsidR="00A20297" w:rsidRPr="00A20297" w:rsidRDefault="00A20297" w:rsidP="00A20297">
      <w:pPr>
        <w:suppressAutoHyphens/>
        <w:spacing w:before="240" w:after="240" w:line="240" w:lineRule="auto"/>
        <w:jc w:val="center"/>
        <w:rPr>
          <w:rFonts w:ascii="Times New Roman" w:eastAsia="Arial" w:hAnsi="Times New Roman" w:cs="Arial"/>
          <w:lang w:eastAsia="zh-CN" w:bidi="hi-IN"/>
        </w:rPr>
      </w:pPr>
      <w:r w:rsidRPr="00A20297">
        <w:rPr>
          <w:rFonts w:ascii="Times New Roman" w:eastAsia="Arial" w:hAnsi="Times New Roman" w:cs="Arial"/>
          <w:b/>
          <w:color w:val="000000"/>
          <w:lang w:eastAsia="zh-CN" w:bidi="hi-IN"/>
        </w:rPr>
        <w:t>w sprawie wyboru Zarządu   Komisji Dialogu Obywatelskiego</w:t>
      </w:r>
      <w:r w:rsidRPr="00A20297">
        <w:rPr>
          <w:rFonts w:ascii="Times New Roman" w:eastAsia="Arial" w:hAnsi="Times New Roman" w:cs="Arial"/>
          <w:b/>
          <w:color w:val="000000"/>
          <w:lang w:eastAsia="zh-CN" w:bidi="hi-IN"/>
        </w:rPr>
        <w:br/>
        <w:t>do spraw Kultury na rok 2025.</w:t>
      </w:r>
      <w:r w:rsidRPr="00A20297">
        <w:rPr>
          <w:rFonts w:ascii="Times New Roman" w:eastAsia="Arial" w:hAnsi="Times New Roman" w:cs="Arial"/>
          <w:color w:val="000000"/>
          <w:lang w:eastAsia="zh-CN" w:bidi="hi-IN"/>
        </w:rPr>
        <w:t> </w:t>
      </w:r>
    </w:p>
    <w:p w:rsidR="00A20297" w:rsidRPr="00A20297" w:rsidRDefault="00A20297" w:rsidP="00A20297">
      <w:pPr>
        <w:suppressAutoHyphens/>
        <w:spacing w:before="240" w:after="240" w:line="240" w:lineRule="auto"/>
        <w:jc w:val="both"/>
        <w:rPr>
          <w:rFonts w:ascii="Times New Roman" w:eastAsia="Arial" w:hAnsi="Times New Roman" w:cs="Arial"/>
          <w:color w:val="000000"/>
          <w:lang w:eastAsia="zh-CN" w:bidi="hi-IN"/>
        </w:rPr>
      </w:pPr>
      <w:r w:rsidRPr="00A20297">
        <w:rPr>
          <w:rFonts w:ascii="Times New Roman" w:eastAsia="Arial" w:hAnsi="Times New Roman" w:cs="Arial"/>
          <w:color w:val="000000"/>
          <w:lang w:eastAsia="zh-CN" w:bidi="hi-IN"/>
        </w:rPr>
        <w:t>Komisja Dialogu Obywatelskiego do spraw Kultury  uchwala, co następuje: </w:t>
      </w:r>
    </w:p>
    <w:p w:rsidR="00A20297" w:rsidRPr="00A20297" w:rsidRDefault="00A20297" w:rsidP="00A20297">
      <w:pPr>
        <w:suppressAutoHyphens/>
        <w:spacing w:before="240" w:after="240" w:line="240" w:lineRule="auto"/>
        <w:jc w:val="both"/>
        <w:rPr>
          <w:rFonts w:ascii="Times New Roman" w:eastAsia="Arial" w:hAnsi="Times New Roman" w:cs="Arial"/>
          <w:color w:val="000000"/>
          <w:lang w:eastAsia="zh-CN" w:bidi="hi-IN"/>
        </w:rPr>
      </w:pPr>
      <w:r w:rsidRPr="00A20297">
        <w:rPr>
          <w:rFonts w:ascii="Times New Roman" w:eastAsia="Arial" w:hAnsi="Times New Roman" w:cs="Arial"/>
          <w:color w:val="000000"/>
          <w:lang w:eastAsia="zh-CN" w:bidi="hi-IN"/>
        </w:rPr>
        <w:t>§ 1. Na Przewodniczącego Komisji Dialogu Obywatelskiego do spraw Kultury na rok 2025 powołuje się Panią Ewę Kornecką   (Fundacji Loch Camelot.)</w:t>
      </w:r>
    </w:p>
    <w:p w:rsidR="00A20297" w:rsidRPr="00A20297" w:rsidRDefault="00A20297" w:rsidP="00A20297">
      <w:pPr>
        <w:suppressAutoHyphens/>
        <w:spacing w:before="240" w:after="240" w:line="240" w:lineRule="auto"/>
        <w:jc w:val="both"/>
        <w:rPr>
          <w:rFonts w:ascii="Times New Roman" w:eastAsia="Arial" w:hAnsi="Times New Roman" w:cs="Arial"/>
          <w:color w:val="000000"/>
          <w:lang w:eastAsia="zh-CN" w:bidi="hi-IN"/>
        </w:rPr>
      </w:pPr>
      <w:r w:rsidRPr="00A20297">
        <w:rPr>
          <w:rFonts w:ascii="Times New Roman" w:eastAsia="Arial" w:hAnsi="Times New Roman" w:cs="Arial"/>
          <w:color w:val="000000"/>
          <w:lang w:eastAsia="zh-CN" w:bidi="hi-IN"/>
        </w:rPr>
        <w:t xml:space="preserve">§ 2. Na Przewodniczącego Komisji Dialogu Obywatelskiego do spraw Kultury na rok 2025 </w:t>
      </w:r>
      <w:r w:rsidRPr="00A20297">
        <w:rPr>
          <w:rFonts w:ascii="Times New Roman" w:eastAsia="Book Antiqua" w:hAnsi="Times New Roman" w:cs="Book Antiqua"/>
          <w:color w:val="000000"/>
          <w:lang w:eastAsia="zh-CN" w:bidi="hi-IN"/>
        </w:rPr>
        <w:t xml:space="preserve"> powołuje się Pana </w:t>
      </w:r>
      <w:r w:rsidRPr="00A20297">
        <w:rPr>
          <w:rFonts w:ascii="Times New Roman" w:eastAsia="Book Antiqua" w:hAnsi="Times New Roman" w:cs="Book Antiqua"/>
          <w:color w:val="000000"/>
          <w:highlight w:val="white"/>
          <w:lang w:eastAsia="zh-CN" w:bidi="hi-IN"/>
        </w:rPr>
        <w:t>Dominika Setlaka</w:t>
      </w:r>
      <w:r w:rsidRPr="00A20297">
        <w:rPr>
          <w:rFonts w:ascii="Times New Roman" w:eastAsia="Book Antiqua" w:hAnsi="Times New Roman" w:cs="Book Antiqua"/>
          <w:color w:val="000000"/>
          <w:lang w:eastAsia="zh-CN" w:bidi="hi-IN"/>
        </w:rPr>
        <w:t xml:space="preserve">    (Stowarz</w:t>
      </w:r>
      <w:bookmarkStart w:id="0" w:name="_GoBack"/>
      <w:bookmarkEnd w:id="0"/>
      <w:r w:rsidRPr="00A20297">
        <w:rPr>
          <w:rFonts w:ascii="Times New Roman" w:eastAsia="Book Antiqua" w:hAnsi="Times New Roman" w:cs="Book Antiqua"/>
          <w:color w:val="000000"/>
          <w:lang w:eastAsia="zh-CN" w:bidi="hi-IN"/>
        </w:rPr>
        <w:t xml:space="preserve">yszenie EKSIT) </w:t>
      </w:r>
    </w:p>
    <w:p w:rsidR="00A20297" w:rsidRPr="00A20297" w:rsidRDefault="00A20297" w:rsidP="00A20297">
      <w:pPr>
        <w:suppressAutoHyphens/>
        <w:spacing w:before="240" w:after="240" w:line="240" w:lineRule="auto"/>
        <w:jc w:val="both"/>
        <w:rPr>
          <w:rFonts w:ascii="Times New Roman" w:eastAsia="Arial" w:hAnsi="Times New Roman" w:cs="Arial"/>
          <w:color w:val="000000"/>
          <w:lang w:eastAsia="zh-CN" w:bidi="hi-IN"/>
        </w:rPr>
      </w:pPr>
      <w:r w:rsidRPr="00A20297">
        <w:rPr>
          <w:rFonts w:ascii="Times New Roman" w:eastAsia="Arial" w:hAnsi="Times New Roman" w:cs="Arial"/>
          <w:color w:val="000000"/>
          <w:lang w:eastAsia="zh-CN" w:bidi="hi-IN"/>
        </w:rPr>
        <w:t xml:space="preserve">§ 3. Na Sekretarza  Komisji Dialogu Obywatelskiego do spraw Kultury na rok 2025 </w:t>
      </w:r>
      <w:r w:rsidRPr="00A20297">
        <w:rPr>
          <w:rFonts w:ascii="Times New Roman" w:eastAsia="Book Antiqua" w:hAnsi="Times New Roman" w:cs="Book Antiqua"/>
          <w:color w:val="000000"/>
          <w:lang w:eastAsia="zh-CN" w:bidi="hi-IN"/>
        </w:rPr>
        <w:t xml:space="preserve"> powołuje się Pana Patryka Golba-Zawadzkiego (Stowarzyszenie Plan na Kraków).</w:t>
      </w:r>
    </w:p>
    <w:p w:rsidR="00A20297" w:rsidRPr="00A20297" w:rsidRDefault="00A20297" w:rsidP="00A20297">
      <w:pPr>
        <w:suppressAutoHyphens/>
        <w:spacing w:before="240" w:after="240" w:line="240" w:lineRule="auto"/>
        <w:jc w:val="both"/>
        <w:rPr>
          <w:rFonts w:ascii="Times New Roman" w:eastAsia="Arial" w:hAnsi="Times New Roman" w:cs="Arial"/>
          <w:color w:val="000000"/>
          <w:lang w:eastAsia="zh-CN" w:bidi="hi-IN"/>
        </w:rPr>
      </w:pPr>
      <w:r w:rsidRPr="00A20297">
        <w:rPr>
          <w:rFonts w:ascii="Times New Roman" w:eastAsia="Arial" w:hAnsi="Times New Roman" w:cs="Arial"/>
          <w:color w:val="000000"/>
          <w:lang w:eastAsia="zh-CN" w:bidi="hi-IN"/>
        </w:rPr>
        <w:t>§ 4. Uchwała wchodzi w życie z dniem podjęcia. </w:t>
      </w:r>
    </w:p>
    <w:p w:rsidR="00A20297" w:rsidRPr="00A20297" w:rsidRDefault="00A20297" w:rsidP="00A20297">
      <w:pPr>
        <w:suppressAutoHyphens/>
        <w:spacing w:before="240" w:after="240" w:line="240" w:lineRule="auto"/>
        <w:rPr>
          <w:rFonts w:ascii="Times New Roman" w:eastAsia="Arial" w:hAnsi="Times New Roman" w:cs="Arial"/>
          <w:lang w:eastAsia="zh-CN" w:bidi="hi-IN"/>
        </w:rPr>
      </w:pPr>
    </w:p>
    <w:p w:rsidR="00A20297" w:rsidRPr="00A20297" w:rsidRDefault="00A20297" w:rsidP="00A20297">
      <w:pPr>
        <w:suppressAutoHyphens/>
        <w:spacing w:after="140" w:line="240" w:lineRule="auto"/>
        <w:rPr>
          <w:rFonts w:ascii="Arial" w:eastAsia="Arial" w:hAnsi="Arial" w:cs="Arial"/>
          <w:b/>
          <w:color w:val="000000"/>
          <w:lang w:eastAsia="zh-CN" w:bidi="hi-IN"/>
        </w:rPr>
      </w:pPr>
    </w:p>
    <w:p w:rsidR="00A20297" w:rsidRDefault="00A20297"/>
    <w:sectPr w:rsidR="00A20297">
      <w:headerReference w:type="even" r:id="rId4"/>
      <w:headerReference w:type="default" r:id="rId5"/>
      <w:headerReference w:type="first" r:id="rId6"/>
      <w:pgSz w:w="11906" w:h="16838"/>
      <w:pgMar w:top="1440" w:right="1440" w:bottom="1440" w:left="1440" w:header="72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95D" w:rsidRDefault="00A202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95D" w:rsidRDefault="00A20297">
    <w:pPr>
      <w:pStyle w:val="normal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95D" w:rsidRDefault="00A20297">
    <w:pPr>
      <w:pStyle w:val="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97"/>
    <w:rsid w:val="00A2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6FFD7-B541-4B0A-9501-27613A19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20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0297"/>
  </w:style>
  <w:style w:type="paragraph" w:customStyle="1" w:styleId="normal1">
    <w:name w:val="normal1"/>
    <w:qFormat/>
    <w:rsid w:val="00A20297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Gwóźdź Joanna</dc:creator>
  <cp:keywords/>
  <dc:description/>
  <cp:lastModifiedBy>Gwóźdź Joanna</cp:lastModifiedBy>
  <cp:revision>1</cp:revision>
  <dcterms:created xsi:type="dcterms:W3CDTF">2025-02-17T08:15:00Z</dcterms:created>
  <dcterms:modified xsi:type="dcterms:W3CDTF">2025-02-17T08:15:00Z</dcterms:modified>
</cp:coreProperties>
</file>