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:rsidR="001A5FBC" w:rsidRDefault="001A5FBC" w:rsidP="001A5FBC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15D64" wp14:editId="5658AE14">
                <wp:simplePos x="0" y="0"/>
                <wp:positionH relativeFrom="column">
                  <wp:posOffset>-4445</wp:posOffset>
                </wp:positionH>
                <wp:positionV relativeFrom="paragraph">
                  <wp:posOffset>103505</wp:posOffset>
                </wp:positionV>
                <wp:extent cx="266700" cy="285750"/>
                <wp:effectExtent l="0" t="0" r="19050" b="19050"/>
                <wp:wrapNone/>
                <wp:docPr id="3" name="Ram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566E" id="Ramka 3" o:spid="_x0000_s1026" style="position:absolute;margin-left:-.35pt;margin-top:8.15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" path="m,l266700,r,285750l,285750,,xm33338,33338r,219075l233363,252413r,-219075l33338,33338xe" fillcolor="black [3200]" strokecolor="black [1600]" strokeweight="1pt">
                <v:stroke joinstyle="miter"/>
                <v:path arrowok="t" o:connecttype="custom" o:connectlocs="0,0;266700,0;266700,285750;0,285750;0,0;33338,33338;33338,252413;233363,252413;233363,33338;33338,33338" o:connectangles="0,0,0,0,0,0,0,0,0,0"/>
              </v:shape>
            </w:pict>
          </mc:Fallback>
        </mc:AlternateContent>
      </w:r>
    </w:p>
    <w:p w:rsidR="001A5FBC" w:rsidRPr="009522C8" w:rsidRDefault="001A5FBC" w:rsidP="001A5FBC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OŚWIADCZENIE WNIOSKODAWCY O DOCHODACH SWOICH LUB CZŁONKA GOSPODARSTWA DOMOWEGO INNYCH NIŻ </w:t>
      </w:r>
      <w:r>
        <w:rPr>
          <w:rFonts w:eastAsia="Arial" w:cs="Times New Roman"/>
          <w:b/>
          <w:color w:val="000000"/>
          <w:sz w:val="22"/>
          <w:szCs w:val="22"/>
        </w:rPr>
        <w:t>D</w:t>
      </w:r>
      <w:r w:rsidRPr="009522C8">
        <w:rPr>
          <w:rFonts w:eastAsia="Arial" w:cs="Times New Roman"/>
          <w:b/>
          <w:color w:val="000000"/>
          <w:sz w:val="22"/>
          <w:szCs w:val="22"/>
        </w:rPr>
        <w:t>OCHODY PODLEGAJĄCE OPODATKOWANIU</w:t>
      </w:r>
      <w:r w:rsidRPr="009522C8">
        <w:rPr>
          <w:rFonts w:eastAsia="Arial" w:cs="Times New Roman"/>
          <w:color w:val="000000"/>
          <w:sz w:val="22"/>
          <w:szCs w:val="22"/>
        </w:rPr>
        <w:t xml:space="preserve"> </w:t>
      </w: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PODATKIEM DOCHODOWYM OD OSÓB FIZYCZNYCH NA ZASADACH OKREŚLONYCHW ART. 27, ART. 30B, ART. 30C, ART. 30E I ART. 30F </w:t>
      </w:r>
    </w:p>
    <w:p w:rsidR="001A5FBC" w:rsidRPr="009522C8" w:rsidRDefault="001A5FBC" w:rsidP="001A5FBC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USTAWY Z DNIA 26 LIPCA 1991 R. 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O PODATKU </w:t>
      </w:r>
      <w:r>
        <w:rPr>
          <w:rFonts w:eastAsia="Arial" w:cs="Times New Roman"/>
          <w:b/>
          <w:color w:val="000000"/>
          <w:sz w:val="22"/>
          <w:szCs w:val="22"/>
        </w:rPr>
        <w:t>D</w:t>
      </w:r>
      <w:r w:rsidRPr="009522C8">
        <w:rPr>
          <w:rFonts w:eastAsia="Arial" w:cs="Times New Roman"/>
          <w:b/>
          <w:color w:val="000000"/>
          <w:sz w:val="22"/>
          <w:szCs w:val="22"/>
        </w:rPr>
        <w:t>OCHODOWYM OD OSÓB FIZYCZNYCH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1A5FBC" w:rsidRPr="00874F50" w:rsidRDefault="001A5FBC" w:rsidP="001A5FBC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874F50">
        <w:rPr>
          <w:rFonts w:eastAsia="Arial" w:cs="Times New Roman"/>
          <w:b/>
          <w:bCs/>
          <w:color w:val="000000"/>
          <w:sz w:val="20"/>
        </w:rPr>
        <w:t xml:space="preserve">DANE CZŁONKA GOSPODARSTWA DOMOWEGO, KTÓREGO DOTYCZY OŚWIADCZENIE*)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  <w:vertAlign w:val="superscript"/>
        </w:rPr>
        <w:t xml:space="preserve">*) </w:t>
      </w:r>
      <w:r w:rsidRPr="009522C8">
        <w:rPr>
          <w:rFonts w:eastAsia="Arial" w:cs="Times New Roman"/>
          <w:color w:val="000000"/>
          <w:sz w:val="20"/>
        </w:rPr>
        <w:t xml:space="preserve">Należy wypełnić odrębne oświadczenie dla każdego z członków gospodarstwa domowego, który </w:t>
      </w:r>
      <w:r w:rsidR="00252185">
        <w:rPr>
          <w:rFonts w:eastAsia="Arial" w:cs="Times New Roman"/>
          <w:color w:val="000000"/>
          <w:sz w:val="20"/>
        </w:rPr>
        <w:t>osiąga</w:t>
      </w:r>
      <w:r w:rsidRPr="009522C8">
        <w:rPr>
          <w:rFonts w:eastAsia="Arial" w:cs="Times New Roman"/>
          <w:color w:val="000000"/>
          <w:sz w:val="20"/>
        </w:rPr>
        <w:t xml:space="preserve"> takie dochody.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1A5FBC" w:rsidRPr="009522C8" w:rsidRDefault="001A5FBC" w:rsidP="001A5FBC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Imię (imiona)</w:t>
      </w:r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4056"/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0"/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Nazwisko</w:t>
      </w:r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0"/>
        </w:rPr>
        <w:t>Numer PESEL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1A5FBC" w:rsidRPr="009522C8" w:rsidTr="00FE7361">
        <w:trPr>
          <w:trHeight w:val="467"/>
        </w:trPr>
        <w:tc>
          <w:tcPr>
            <w:tcW w:w="332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Seria i numer dokumentu potwierdzającego tożsamość</w:t>
      </w:r>
      <w:r w:rsidRPr="009522C8">
        <w:rPr>
          <w:rFonts w:eastAsia="Arial" w:cs="Times New Roman"/>
          <w:color w:val="000000"/>
          <w:sz w:val="20"/>
          <w:vertAlign w:val="superscript"/>
        </w:rPr>
        <w:t>1)</w:t>
      </w:r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9522C8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10471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246"/>
        <w:gridCol w:w="284"/>
        <w:gridCol w:w="283"/>
      </w:tblGrid>
      <w:tr w:rsidR="001A5FBC" w:rsidRPr="00252185" w:rsidTr="00FE7361">
        <w:trPr>
          <w:trHeight w:val="311"/>
        </w:trPr>
        <w:tc>
          <w:tcPr>
            <w:tcW w:w="316" w:type="dxa"/>
          </w:tcPr>
          <w:p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46" w:type="dxa"/>
          </w:tcPr>
          <w:p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84" w:type="dxa"/>
          </w:tcPr>
          <w:p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83" w:type="dxa"/>
          </w:tcPr>
          <w:p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</w:tr>
    </w:tbl>
    <w:p w:rsidR="001A5FBC" w:rsidRPr="00252185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  <w:vertAlign w:val="superscript"/>
        </w:rPr>
      </w:pPr>
      <w:r w:rsidRPr="009522C8">
        <w:rPr>
          <w:rFonts w:eastAsia="Arial" w:cs="Times New Roman"/>
          <w:color w:val="000000"/>
          <w:sz w:val="20"/>
        </w:rPr>
        <w:t>Oświadczam, że ja albo wyżej wymieniony członek mojego gospodarstwa domowego w roku kalendarzowym</w:t>
      </w:r>
      <w:r w:rsidR="00525781">
        <w:rPr>
          <w:rFonts w:eastAsia="Arial" w:cs="Times New Roman"/>
          <w:color w:val="000000"/>
          <w:sz w:val="20"/>
          <w:vertAlign w:val="superscript"/>
        </w:rPr>
        <w:t>2</w:t>
      </w:r>
      <w:r w:rsidR="00252185">
        <w:rPr>
          <w:rFonts w:eastAsia="Arial" w:cs="Times New Roman"/>
          <w:color w:val="000000"/>
          <w:sz w:val="20"/>
          <w:vertAlign w:val="superscript"/>
        </w:rPr>
        <w:t>)</w:t>
      </w:r>
    </w:p>
    <w:tbl>
      <w:tblPr>
        <w:tblStyle w:val="Tabela-Siatka"/>
        <w:tblpPr w:leftFromText="141" w:rightFromText="141" w:vertAnchor="text" w:horzAnchor="page" w:tblpX="4060" w:tblpY="1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" w:name="_Hlk51937015"/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bookmarkEnd w:id="1"/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uzyskał dochód w wysokości:</w:t>
      </w:r>
      <w:r w:rsidRPr="009522C8">
        <w:rPr>
          <w:rFonts w:eastAsia="Arial" w:cs="Times New Roman"/>
          <w:color w:val="000000"/>
          <w:sz w:val="20"/>
        </w:rPr>
        <w:tab/>
        <w:t>zł,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z tytułu</w:t>
      </w:r>
      <w:r w:rsidRPr="009522C8">
        <w:rPr>
          <w:rFonts w:eastAsia="Arial" w:cs="Times New Roman"/>
          <w:color w:val="000000"/>
          <w:sz w:val="20"/>
          <w:vertAlign w:val="superscript"/>
        </w:rPr>
        <w:t>2)</w:t>
      </w:r>
    </w:p>
    <w:tbl>
      <w:tblPr>
        <w:tblStyle w:val="Tabela-Siatka"/>
        <w:tblpPr w:leftFromText="141" w:rightFromText="141" w:vertAnchor="text" w:horzAnchor="page" w:tblpX="7141" w:tblpY="1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2"/>
    </w:tbl>
    <w:p w:rsidR="001A5FBC" w:rsidRPr="009522C8" w:rsidRDefault="001A5FBC" w:rsidP="001A5FBC">
      <w:pPr>
        <w:widowControl/>
        <w:autoSpaceDE/>
        <w:autoSpaceDN/>
        <w:adjustRightInd/>
        <w:spacing w:line="259" w:lineRule="auto"/>
        <w:rPr>
          <w:rFonts w:eastAsia="Arial" w:cs="Times New Roman"/>
          <w:color w:val="000000"/>
          <w:sz w:val="28"/>
          <w:szCs w:val="22"/>
        </w:rPr>
      </w:pPr>
    </w:p>
    <w:p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tbl>
      <w:tblPr>
        <w:tblStyle w:val="Tabela-Siatka"/>
        <w:tblpPr w:leftFromText="141" w:rightFromText="141" w:vertAnchor="text" w:horzAnchor="page" w:tblpX="7140" w:tblpY="20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Cs w:val="15"/>
        </w:rPr>
      </w:pPr>
    </w:p>
    <w:p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bookmarkStart w:id="3" w:name="_Hlk51937360"/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  <w:bookmarkEnd w:id="3"/>
    </w:p>
    <w:tbl>
      <w:tblPr>
        <w:tblStyle w:val="Tabela-Siatka"/>
        <w:tblpPr w:leftFromText="141" w:rightFromText="141" w:vertAnchor="text" w:horzAnchor="page" w:tblpX="7141" w:tblpY="-3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4" w:name="_Hlk51937503"/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4"/>
    </w:tbl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</w:p>
    <w:p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zł,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-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9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tbl>
      <w:tblPr>
        <w:tblStyle w:val="Tabela-Siatka"/>
        <w:tblpPr w:leftFromText="141" w:rightFromText="141" w:vertAnchor="text" w:horzAnchor="page" w:tblpX="7147" w:tblpY="183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1A5FBC" w:rsidRPr="009522C8" w:rsidRDefault="001A5FBC" w:rsidP="001A5FBC">
      <w:pPr>
        <w:pStyle w:val="Akapitzlist"/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34" w:tblpYSpec="top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:rsidTr="00FE7361">
        <w:trPr>
          <w:trHeight w:val="416"/>
        </w:trPr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74F50" w:rsidRDefault="00874F50" w:rsidP="001A5FBC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74F50" w:rsidRDefault="00874F50" w:rsidP="001A5FBC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sz w:val="16"/>
          <w:szCs w:val="16"/>
          <w:vertAlign w:val="superscript"/>
        </w:rPr>
      </w:pPr>
    </w:p>
    <w:p w:rsidR="00252185" w:rsidRPr="00252185" w:rsidRDefault="00252185" w:rsidP="001A5FBC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16"/>
          <w:szCs w:val="16"/>
          <w:vertAlign w:val="superscript"/>
        </w:rPr>
      </w:pPr>
      <w:r w:rsidRPr="00252185">
        <w:rPr>
          <w:sz w:val="16"/>
          <w:szCs w:val="16"/>
          <w:vertAlign w:val="superscript"/>
        </w:rPr>
        <w:t xml:space="preserve">1) </w:t>
      </w:r>
      <w:r w:rsidRPr="00252185">
        <w:rPr>
          <w:sz w:val="16"/>
          <w:szCs w:val="16"/>
        </w:rPr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1A5FBC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lastRenderedPageBreak/>
        <w:t xml:space="preserve">2)  </w:t>
      </w:r>
      <w:r w:rsidRPr="009522C8">
        <w:rPr>
          <w:rFonts w:eastAsia="Arial" w:cs="Times New Roman"/>
          <w:color w:val="000000"/>
          <w:sz w:val="16"/>
          <w:szCs w:val="16"/>
        </w:rPr>
        <w:t>W oświadczeniu należy wpisać następujące rodzaje dochodów niepodlegających opodatkowaniu podatkiem dochodowym od osób fizycznych – art. 2 ust. 12 ustawy z dnia 17 grudnia 2021 r. o dodatku osłonowym w zw. z art. 411 ust. 10i ustawy z dnia 27 kwietnia 2001 r. – Prawo ochrony środowiska w związku z art. 3 pkt 1 lit. c ustawy z dnia 28 listopada 2003 r. o świadczeniach rodzinnych:</w:t>
      </w:r>
    </w:p>
    <w:p w:rsidR="00252185" w:rsidRPr="009522C8" w:rsidRDefault="00252185" w:rsidP="001A5FBC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określone w przepisach o zaopatrzeniu inwalidów wojennych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i wojskowych oraz ich rodzin,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wypłacone osobom represjonowanym i członkom ich rodzin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przyznane na zasadach określonych w przepisach o zaopatrzeniu inwalidów wojennych i wojskowych oraz ich rodzin,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b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pieniężne, dodatek kompensacyjny oraz ryczałt energetyczny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świadczeniu pieniężnym i uprawnieniach przysługujących żołnierzom zastępczej służby wojskowej przymusowo zatrudnianym w kopalniach węgla, kamieniołomach, zakładach rud uranu i batalionach budowlanych,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ab/>
        <w:t>dodatek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</w:t>
      </w:r>
      <w:r w:rsidRPr="009522C8">
        <w:rPr>
          <w:rFonts w:eastAsia="Arial" w:cs="Times New Roman"/>
          <w:b/>
          <w:color w:val="000000"/>
          <w:sz w:val="18"/>
          <w:szCs w:val="18"/>
        </w:rPr>
        <w:t>kombatancki, ryczałt energetyczny i dodatek kompensacyjny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kombatantach oraz niektórych osobach będących ofiarami represji wojennych i okresu  powojennego,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 określone w przepisach o świadczeniu pieniężnym przysługującym osobom deportowanym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do pracy przymusowej oraz osadzonym w obozach pracy przez III Rzeszę Niemiecką lub Związek Socjalistycznych Republik Radzieckich,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ryczałt energetyczny, emerytury i renty otrzymywane przez osoby, które utraciły wzrok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w wyniku działań wojennych w latach 1939-1945 lub eksplozji pozostałych po tej wojnie niewypałów i niewybuchów,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inwalidzkie z tytułu inwalidztwa wojennego, kwoty zaopatrzenia otrzymywane przez ofiary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wojny oraz członków ich rodzin, renty wypadkowe osób, których inwalidztwo powstało w związku z przymusowym pobytem na robotach w III Rzeszy Niemieckiej w latach 1939-1945, otrzymywane z zagranicy,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zasiłki chorobowe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ubezpieczeniu społecznym rolników oraz w przepisach o systemie ubezpieczeń społecznych,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środki bezzwrotnej pomocy zagranicznej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– w wysokości odpowiadającej równowartości diet z tytułu podróży służbowej poza granicami kraju ustalonych dla pracowników zatrudnionych w państwowych lub samorządowych jednostkach sfery budżetowej na podstawie ustawy z dnia 26 czerwca 1974 r. – Kodeks pracy,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wypłacone policjantom, żołnierzom, celnikom i pracownikom jednostek wojskowych i jednostek policyjnych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 misjach pokojowych organizacji międzynarodowych i sił wielonarodowych,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ze stosunku służbowego otrzymywane w czasie służby kandydackiej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przez funkcjonariuszy Policji, Państwowej Straży Pożarnej, Straży Granicznej, Biura Ochrony Rządu i Służby Więziennej, obliczone za okres, w który osoby te uzyskały dochód,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dochody członków rolniczych spółdzielni produkcyjnych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z tytułu członkostwa w rolniczej spółdzielni produkcyjnej, pomniejszone o składki na ubezpieczenia społeczne, </w:t>
      </w:r>
    </w:p>
    <w:p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alimenty na rzecz dzieci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129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doktoranckie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- Prawo o szkolnictwie wyższym i nauce, a także - zgodnie </w:t>
      </w:r>
      <w:r w:rsidR="00C61ED4">
        <w:rPr>
          <w:rFonts w:eastAsia="Arial" w:cs="Times New Roman"/>
          <w:color w:val="000000"/>
          <w:sz w:val="18"/>
          <w:szCs w:val="18"/>
        </w:rPr>
        <w:t>z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art. 336 pkt 1 ustawy z dnia 3 lipca 2018 r. – Przepisy wprowadzające ustawę – Prawo o szkolnictwie wyższym i nauce – dotychczasowe stypendia doktoranckie określone w art. 200 ustawy z dnia 27 lipca 2005 r. – Prawo o szkolnictwie, stypendia sportowe przyznane na podstawie ustawy z dnia 25 czerwca 2010 r. o sporcie oraz inne stypendia o charakterze socjalnym przyznane uczniom lub studentom,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172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kwoty diet nieopodatkowane podatkiem dochodowym od osób fizycznych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otrzymywane przez osoby wykonujące czynności związane z pełnieniem obowiązków społecznych i obywatelskich,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należności pieniężne otrzymywane z tytułu wynajmu pokoi gościnnych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 budynkach mieszkalnych położonych na terenach wiejskich w gospodarstwie rolnym osobom przebywającym na wypoczynku oraz uzyskane z tytułu wyżywienia tych osób,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dodatki za tajne nauczanie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ustawie z dnia 26 stycznia 1982 r. – Karta Nauczyciela,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lastRenderedPageBreak/>
        <w:t>dochody uzyskane z działalności gospodarczej prowadzonej na podstawie zezwolenia na terenie specjalnej strefy ekonomicz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nej określonej w przepisach o specjalnych strefach ekonomicznych,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pieniężne za deputaty węglowe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komercjalizacji, restrukturyzacji i prywatyzacji przedsiębiorstwa państwowego „Polskie Koleje Państwowe”,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z tytułu prawa do bezpłatnego węgl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a określone w przepisach o restrukturyzacji górnictwa węgla kamiennego w latach 2003 - 2006,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świadczenia określone w przepisach o wykonywaniu mandatu posła i </w:t>
      </w:r>
      <w:r w:rsidRPr="00525781">
        <w:rPr>
          <w:rFonts w:eastAsia="Arial" w:cs="Times New Roman"/>
          <w:b/>
          <w:color w:val="000000"/>
          <w:sz w:val="18"/>
          <w:szCs w:val="18"/>
        </w:rPr>
        <w:t>senatora,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uzyskane z gospodarstwa rolnego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104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uzyskiwane za granicą Rzeczypospolitej Polskiej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pomniejszone odpowiednio o zapłacone za granicą Rzeczypospolitej Polskiej: podatek dochodowy oraz składki na obowiązkowe ubezpieczenie społeczne i obowiązkowe ubezpieczenie zdrowotne,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określone w przepisach o wspieraniu rozwoju obszarów wiejskich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zaliczkę alimentacyjną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pieniężne wypłacane w przypadku bezskuteczności egzekucji alimentów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56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pomoc materialną o charakterze socjalnym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art. 90c ust. 2 ustawy z dnia 7 września 1991 r. o systemie oświaty oraz świadczenia, o których mowa w art. 86 ust. 1 pkt 1–3 i 5 oraz art. 212 ustawy z dnia 20 lipca 2018 r. – Prawo o szkolnictwie wyższym i nauce, a także – zgodnie z art. 336 pkt 2 ustawy o ustawy z dnia 3 lipca 2018 r. – Przepisy wprowadzające ustawę – Prawo o szkolnictwie wyższym i nauce – dotychczasową pomoc materialną określoną w art. 173 ust. 1 pkt 1, 2 i 8, art. 173a, art. 199 ust. 1 pkt 1, 2 i 4 </w:t>
      </w:r>
      <w:r w:rsidR="00595B59">
        <w:rPr>
          <w:rFonts w:eastAsia="Arial" w:cs="Times New Roman"/>
          <w:color w:val="000000"/>
          <w:sz w:val="18"/>
          <w:szCs w:val="18"/>
        </w:rPr>
        <w:t>oraz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art. 199a ustawy z dnia 27 lipca 2005 r. – Prawo o szkolnictwie wyższym,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świadczenie pieniężne </w:t>
      </w:r>
      <w:r w:rsidRPr="009522C8">
        <w:rPr>
          <w:rFonts w:eastAsia="Arial" w:cs="Times New Roman"/>
          <w:color w:val="000000"/>
          <w:sz w:val="18"/>
          <w:szCs w:val="18"/>
        </w:rPr>
        <w:t>określone w ustawie z dnia 20 marca 2015 r.</w:t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 o działaczach opozycji antykomunistycznej oraz osobach represjonowanych z powodów politycznych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świadczenie rodzicielskie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zasiłek macierzyński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 którym mowa w przepisach o ubezpieczeniu społecznym rolników, </w:t>
      </w:r>
    </w:p>
    <w:p w:rsidR="006E7582" w:rsidRDefault="001A5FBC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dla bezrobotnych finansowane ze środków Unii Europejskiej lub Funduszu Pracy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niezależnie od podmiotu, który je wypłaca. </w:t>
      </w:r>
    </w:p>
    <w:p w:rsid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przychody wolne od podatku dochodowego</w:t>
      </w:r>
      <w:r w:rsidRPr="006E7582">
        <w:rPr>
          <w:rFonts w:eastAsia="Arial" w:cs="Times New Roman"/>
          <w:color w:val="000000"/>
          <w:sz w:val="18"/>
          <w:szCs w:val="18"/>
        </w:rPr>
        <w:t xml:space="preserve"> na podstawie art. 21 ust. 1 pkt 148 ustawy z dnia 26 lipca 1991 r. o podatku dochodowym od osób fizycznych, pomniejszone o składki na ubezpieczenia społeczne oraz składki na ubezpieczenia zdrowotne,</w:t>
      </w:r>
    </w:p>
    <w:p w:rsid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przychody wolne od podatku dochodowego</w:t>
      </w:r>
      <w:r w:rsidRPr="006E7582">
        <w:rPr>
          <w:rFonts w:eastAsia="Arial" w:cs="Times New Roman"/>
          <w:color w:val="000000"/>
          <w:sz w:val="18"/>
          <w:szCs w:val="18"/>
        </w:rPr>
        <w:t xml:space="preserve">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:rsid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przychody wolne od podatku dochodowego</w:t>
      </w:r>
      <w:r w:rsidRPr="006E7582">
        <w:rPr>
          <w:rFonts w:eastAsia="Arial" w:cs="Times New Roman"/>
          <w:color w:val="000000"/>
          <w:sz w:val="18"/>
          <w:szCs w:val="18"/>
        </w:rPr>
        <w:t xml:space="preserve">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dochody z pozarolniczej działalności gospodarczej opodatkowane w formie ryczałtu od przychodów ewidencjonowanych</w:t>
      </w:r>
      <w:r w:rsidRPr="006E7582">
        <w:rPr>
          <w:rFonts w:eastAsia="Arial" w:cs="Times New Roman"/>
          <w:color w:val="000000"/>
          <w:sz w:val="18"/>
          <w:szCs w:val="18"/>
        </w:rPr>
        <w:t xml:space="preserve">, o których mowa w art. 21 ust. 1 pkt 152 lit. c, pkt 153 lit. c i pkt 154 ustawy z dnia 26 lipca 1991 r. o podatku dochodowym od osób fizycznych, ustalone </w:t>
      </w:r>
      <w:r w:rsidR="00595B59">
        <w:rPr>
          <w:rFonts w:eastAsia="Arial" w:cs="Times New Roman"/>
          <w:color w:val="000000"/>
          <w:sz w:val="18"/>
          <w:szCs w:val="18"/>
        </w:rPr>
        <w:t>na podstawie oświadczenia dotyczącego każdego członka rodziny</w:t>
      </w:r>
      <w:r w:rsidR="00252185">
        <w:rPr>
          <w:rFonts w:eastAsia="Arial" w:cs="Times New Roman"/>
          <w:color w:val="000000"/>
          <w:sz w:val="18"/>
          <w:szCs w:val="18"/>
        </w:rPr>
        <w:t>,</w:t>
      </w:r>
      <w:bookmarkStart w:id="5" w:name="_GoBack"/>
      <w:bookmarkEnd w:id="5"/>
    </w:p>
    <w:p w:rsidR="001A5FBC" w:rsidRPr="00874F50" w:rsidRDefault="00252185" w:rsidP="00874F50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525781">
        <w:rPr>
          <w:b/>
          <w:sz w:val="18"/>
          <w:szCs w:val="18"/>
        </w:rPr>
        <w:t>kwoty</w:t>
      </w:r>
      <w:r w:rsidRPr="00252185">
        <w:rPr>
          <w:sz w:val="18"/>
          <w:szCs w:val="18"/>
        </w:rPr>
        <w:t xml:space="preserve"> otrzymane na podstawie art. 27f ust. 8–10 ustawy z dnia 26 lipca 1991 r. o podatku dochodowym od osób fizycznych</w:t>
      </w:r>
      <w:r>
        <w:rPr>
          <w:sz w:val="18"/>
          <w:szCs w:val="18"/>
        </w:rPr>
        <w:t>.</w:t>
      </w:r>
    </w:p>
    <w:p w:rsidR="001A5FBC" w:rsidRPr="000F77A6" w:rsidRDefault="001A5FBC" w:rsidP="001A5FBC">
      <w:pPr>
        <w:widowControl/>
        <w:autoSpaceDE/>
        <w:autoSpaceDN/>
        <w:adjustRightInd/>
        <w:spacing w:after="4" w:line="270" w:lineRule="auto"/>
        <w:ind w:left="293" w:right="12" w:hanging="10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0F77A6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0F77A6">
        <w:rPr>
          <w:rFonts w:eastAsia="Arial" w:cs="Times New Roman"/>
          <w:b/>
          <w:color w:val="000000"/>
          <w:sz w:val="22"/>
          <w:szCs w:val="22"/>
        </w:rPr>
        <w:t xml:space="preserve"> </w:t>
      </w:r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6" w:name="_Hlk51942783"/>
    </w:p>
    <w:p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------------------------------</w:t>
      </w:r>
    </w:p>
    <w:p w:rsidR="001A5FBC" w:rsidRPr="0002490A" w:rsidRDefault="001A5FBC" w:rsidP="001A5FBC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   (miejscowość)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9522C8">
        <w:rPr>
          <w:rFonts w:eastAsia="Arial" w:cs="Times New Roman"/>
          <w:color w:val="000000"/>
          <w:sz w:val="20"/>
        </w:rPr>
        <w:t>dd</w:t>
      </w:r>
      <w:proofErr w:type="spellEnd"/>
      <w:r w:rsidRPr="009522C8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9522C8">
        <w:rPr>
          <w:rFonts w:eastAsia="Arial" w:cs="Times New Roman"/>
          <w:color w:val="000000"/>
          <w:sz w:val="20"/>
        </w:rPr>
        <w:t>rrrr</w:t>
      </w:r>
      <w:proofErr w:type="spellEnd"/>
      <w:r w:rsidRPr="009522C8">
        <w:rPr>
          <w:rFonts w:eastAsia="Arial" w:cs="Times New Roman"/>
          <w:color w:val="000000"/>
          <w:sz w:val="20"/>
        </w:rPr>
        <w:t>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(podpis wnioskodawcy)</w:t>
      </w:r>
      <w:bookmarkEnd w:id="6"/>
    </w:p>
    <w:sectPr w:rsidR="001A5FBC" w:rsidRPr="0002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BC"/>
    <w:rsid w:val="001A5FBC"/>
    <w:rsid w:val="00252185"/>
    <w:rsid w:val="00525781"/>
    <w:rsid w:val="00595B59"/>
    <w:rsid w:val="006E7582"/>
    <w:rsid w:val="00874F50"/>
    <w:rsid w:val="00C61ED4"/>
    <w:rsid w:val="00E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9D2E"/>
  <w15:chartTrackingRefBased/>
  <w15:docId w15:val="{71CDE411-FFEB-43B8-9D45-E74C069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5FB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5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5FBC"/>
    <w:pPr>
      <w:ind w:left="720"/>
      <w:contextualSpacing/>
    </w:p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6E7582"/>
    <w:pPr>
      <w:keepNext w:val="0"/>
      <w:keepLines w:val="0"/>
      <w:widowControl/>
      <w:autoSpaceDE/>
      <w:autoSpaceDN/>
      <w:adjustRightInd/>
      <w:spacing w:before="0" w:after="40" w:line="259" w:lineRule="auto"/>
      <w:outlineLvl w:val="9"/>
    </w:pPr>
    <w:rPr>
      <w:color w:val="000000" w:themeColor="text1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6E7582"/>
    <w:rPr>
      <w:rFonts w:asciiTheme="majorHAnsi" w:eastAsiaTheme="majorEastAsia" w:hAnsiTheme="majorHAnsi" w:cstheme="majorBidi"/>
      <w:i/>
      <w:iCs/>
      <w:color w:val="000000" w:themeColor="text1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58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</dc:creator>
  <cp:keywords/>
  <dc:description/>
  <cp:lastModifiedBy>Wojciechowska Katarzyna</cp:lastModifiedBy>
  <cp:revision>5</cp:revision>
  <cp:lastPrinted>2024-01-19T09:16:00Z</cp:lastPrinted>
  <dcterms:created xsi:type="dcterms:W3CDTF">2023-12-19T09:00:00Z</dcterms:created>
  <dcterms:modified xsi:type="dcterms:W3CDTF">2024-01-19T09:26:00Z</dcterms:modified>
</cp:coreProperties>
</file>