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FE" w:rsidRDefault="00216DA6" w:rsidP="00216DA6">
      <w:pPr>
        <w:spacing w:after="200"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AD07B0">
        <w:rPr>
          <w:rFonts w:ascii="Lato" w:hAnsi="Lato"/>
          <w:b/>
          <w:bCs/>
          <w:sz w:val="24"/>
          <w:szCs w:val="24"/>
        </w:rPr>
        <w:t xml:space="preserve">Porządek obrad KRDPP w dniu 21.03.2022 r. ( poniedziałek) godzinę </w:t>
      </w:r>
      <w:r w:rsidR="00AF1266">
        <w:rPr>
          <w:rFonts w:ascii="Lato" w:hAnsi="Lato"/>
          <w:b/>
          <w:bCs/>
          <w:sz w:val="24"/>
          <w:szCs w:val="24"/>
        </w:rPr>
        <w:t>7:30-</w:t>
      </w:r>
      <w:r w:rsidR="00E64136">
        <w:rPr>
          <w:rFonts w:ascii="Lato" w:hAnsi="Lato"/>
          <w:b/>
          <w:bCs/>
          <w:sz w:val="24"/>
          <w:szCs w:val="24"/>
        </w:rPr>
        <w:t xml:space="preserve">15:30 </w:t>
      </w:r>
    </w:p>
    <w:p w:rsidR="00216DA6" w:rsidRPr="007B1AFE" w:rsidRDefault="007B1AFE" w:rsidP="00216DA6">
      <w:pPr>
        <w:spacing w:after="200" w:line="276" w:lineRule="auto"/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7B1AFE">
        <w:rPr>
          <w:rFonts w:ascii="Lato" w:hAnsi="Lato"/>
          <w:sz w:val="24"/>
          <w:szCs w:val="24"/>
          <w:u w:val="single"/>
        </w:rPr>
        <w:t>w trybie korespondencyjny</w:t>
      </w:r>
      <w:r>
        <w:rPr>
          <w:rFonts w:ascii="Lato" w:hAnsi="Lato"/>
          <w:sz w:val="24"/>
          <w:szCs w:val="24"/>
          <w:u w:val="single"/>
        </w:rPr>
        <w:t xml:space="preserve">m. </w:t>
      </w:r>
    </w:p>
    <w:p w:rsidR="00216DA6" w:rsidRDefault="00216DA6" w:rsidP="00216DA6">
      <w:pPr>
        <w:rPr>
          <w:rFonts w:ascii="Lato" w:hAnsi="Lato"/>
          <w:b/>
          <w:bCs/>
          <w:sz w:val="20"/>
          <w:szCs w:val="20"/>
        </w:rPr>
      </w:pPr>
    </w:p>
    <w:p w:rsidR="00216DA6" w:rsidRPr="00471846" w:rsidRDefault="00A70D7D" w:rsidP="00AD07B0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Przebieg </w:t>
      </w:r>
      <w:r w:rsidR="00216DA6" w:rsidRPr="00471846">
        <w:rPr>
          <w:rFonts w:ascii="Lato" w:hAnsi="Lato"/>
        </w:rPr>
        <w:t xml:space="preserve">posiedzenia </w:t>
      </w:r>
      <w:r>
        <w:rPr>
          <w:rFonts w:ascii="Lato" w:hAnsi="Lato"/>
        </w:rPr>
        <w:t xml:space="preserve">w dniu 21 marca br. koordynuje </w:t>
      </w:r>
      <w:r w:rsidR="00216DA6" w:rsidRPr="00471846">
        <w:rPr>
          <w:rFonts w:ascii="Lato" w:hAnsi="Lato"/>
        </w:rPr>
        <w:t>–</w:t>
      </w:r>
      <w:r w:rsidR="007B1AFE">
        <w:rPr>
          <w:rFonts w:ascii="Lato" w:hAnsi="La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Łukasz Zając </w:t>
      </w:r>
      <w:r w:rsidR="00216DA6" w:rsidRPr="00471846">
        <w:rPr>
          <w:rFonts w:ascii="Lato" w:hAnsi="Lato"/>
        </w:rPr>
        <w:t>współprzewodniczący Rady.</w:t>
      </w:r>
    </w:p>
    <w:p w:rsidR="00216DA6" w:rsidRPr="00471846" w:rsidRDefault="00A70D7D" w:rsidP="00AD07B0">
      <w:pPr>
        <w:pStyle w:val="Default"/>
        <w:numPr>
          <w:ilvl w:val="0"/>
          <w:numId w:val="1"/>
        </w:numPr>
        <w:adjustRightInd/>
        <w:spacing w:after="27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Akceptacja </w:t>
      </w:r>
      <w:r w:rsidR="00216DA6" w:rsidRPr="00471846">
        <w:rPr>
          <w:rFonts w:ascii="Lato" w:hAnsi="Lato"/>
          <w:sz w:val="22"/>
          <w:szCs w:val="22"/>
        </w:rPr>
        <w:t>porządku obrad</w:t>
      </w:r>
      <w:r>
        <w:rPr>
          <w:rFonts w:ascii="Lato" w:hAnsi="Lato"/>
          <w:sz w:val="22"/>
          <w:szCs w:val="22"/>
        </w:rPr>
        <w:t xml:space="preserve"> przesłanego drogą elektroniczną. </w:t>
      </w:r>
    </w:p>
    <w:p w:rsidR="00FC42D8" w:rsidRPr="00471846" w:rsidRDefault="00FC42D8" w:rsidP="00AD07B0">
      <w:pPr>
        <w:pStyle w:val="Akapitzlist"/>
        <w:numPr>
          <w:ilvl w:val="0"/>
          <w:numId w:val="1"/>
        </w:numPr>
        <w:spacing w:line="276" w:lineRule="auto"/>
        <w:rPr>
          <w:rFonts w:ascii="Lato" w:hAnsi="Lato" w:cs="Times New Roman"/>
          <w:color w:val="000000"/>
        </w:rPr>
      </w:pPr>
      <w:r w:rsidRPr="00471846">
        <w:rPr>
          <w:rFonts w:ascii="Lato" w:hAnsi="Lato" w:cs="Times New Roman"/>
          <w:color w:val="000000"/>
        </w:rPr>
        <w:t xml:space="preserve">Opinia do projektów Uchwał </w:t>
      </w:r>
      <w:r w:rsidR="00145EF9">
        <w:rPr>
          <w:rFonts w:ascii="Lato" w:hAnsi="Lato" w:cs="Times New Roman"/>
          <w:color w:val="000000"/>
        </w:rPr>
        <w:t xml:space="preserve">Rady Miasta Krakowa: </w:t>
      </w:r>
    </w:p>
    <w:p w:rsidR="003179AA" w:rsidRPr="00471846" w:rsidRDefault="00471846" w:rsidP="00AD07B0">
      <w:pPr>
        <w:numPr>
          <w:ilvl w:val="0"/>
          <w:numId w:val="3"/>
        </w:numPr>
        <w:spacing w:after="120"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w sprawie </w:t>
      </w:r>
      <w:r w:rsidR="003179AA" w:rsidRPr="00471846">
        <w:rPr>
          <w:rFonts w:ascii="Lato" w:eastAsia="Calibri" w:hAnsi="Lato" w:cs="Times New Roman"/>
        </w:rPr>
        <w:t>Regulaminu utrzymania czystości i porządku na terenie Gminy Miejskiej Kraków,</w:t>
      </w:r>
      <w:bookmarkStart w:id="0" w:name="_GoBack"/>
      <w:bookmarkEnd w:id="0"/>
    </w:p>
    <w:p w:rsidR="003179AA" w:rsidRPr="00471846" w:rsidRDefault="00471846" w:rsidP="00AD07B0">
      <w:pPr>
        <w:numPr>
          <w:ilvl w:val="0"/>
          <w:numId w:val="3"/>
        </w:numPr>
        <w:spacing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w </w:t>
      </w:r>
      <w:r w:rsidR="00145EF9">
        <w:rPr>
          <w:rFonts w:ascii="Lato" w:eastAsia="Calibri" w:hAnsi="Lato" w:cs="Times New Roman"/>
        </w:rPr>
        <w:t xml:space="preserve"> </w:t>
      </w:r>
      <w:r>
        <w:rPr>
          <w:rFonts w:ascii="Lato" w:eastAsia="Calibri" w:hAnsi="Lato" w:cs="Times New Roman"/>
        </w:rPr>
        <w:t xml:space="preserve">sprawie </w:t>
      </w:r>
      <w:r w:rsidR="003179AA" w:rsidRPr="00471846">
        <w:rPr>
          <w:rFonts w:ascii="Lato" w:eastAsia="Calibri" w:hAnsi="Lato" w:cs="Times New Roman"/>
        </w:rPr>
        <w:t>określenia szczegółowego sposobu i zakresu świadczenia usług w zakresie odbierania odpadów komunalnych od właścicieli nieruchomości na terenie Gminy Miejskiej Kraków i zagospodarowania tych odpadów w zamian za uiszczoną przez właściciela nieruchomości opłatę za gospodarowanie odpadami komunalnymi,</w:t>
      </w:r>
    </w:p>
    <w:p w:rsidR="003179AA" w:rsidRPr="00471846" w:rsidRDefault="00471846" w:rsidP="00AD07B0">
      <w:pPr>
        <w:numPr>
          <w:ilvl w:val="0"/>
          <w:numId w:val="3"/>
        </w:numPr>
        <w:spacing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w sprawie </w:t>
      </w:r>
      <w:r w:rsidR="003179AA" w:rsidRPr="00471846">
        <w:rPr>
          <w:rFonts w:ascii="Lato" w:eastAsia="Calibri" w:hAnsi="Lato" w:cs="Times New Roman"/>
        </w:rPr>
        <w:t>ustalenia ryczałtowej stawki opłaty za gospodarowanie odpadami komunalnymi od domku letniskowego znajdującego się na nieruchomości lub  innej nieruchomości wykorzystywanej na cele rekreacyjno-wypoczynkowe,</w:t>
      </w:r>
    </w:p>
    <w:p w:rsidR="00145EF9" w:rsidRPr="00145EF9" w:rsidRDefault="00471846" w:rsidP="00145EF9">
      <w:pPr>
        <w:numPr>
          <w:ilvl w:val="0"/>
          <w:numId w:val="3"/>
        </w:numPr>
        <w:spacing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w</w:t>
      </w:r>
      <w:r w:rsidR="00145EF9">
        <w:rPr>
          <w:rFonts w:ascii="Lato" w:eastAsia="Calibri" w:hAnsi="Lato" w:cs="Times New Roman"/>
        </w:rPr>
        <w:t xml:space="preserve"> </w:t>
      </w:r>
      <w:r>
        <w:rPr>
          <w:rFonts w:ascii="Lato" w:eastAsia="Calibri" w:hAnsi="Lato" w:cs="Times New Roman"/>
        </w:rPr>
        <w:t xml:space="preserve">sprawie </w:t>
      </w:r>
      <w:r w:rsidR="003179AA" w:rsidRPr="00471846">
        <w:rPr>
          <w:rFonts w:ascii="Lato" w:eastAsia="Calibri" w:hAnsi="Lato" w:cs="Times New Roman"/>
        </w:rPr>
        <w:t>określenia górnych stawek opłat ponoszonych przez właścicieli nieruchomości z terenu Gminy Miejskiej Kraków za usługi pozbywania się nieczystości ciekłych z terenu nieruchomości oraz  określenia górnych stawek opłat za usługi pozbywania się odpadów komunalnych z terenu nieruchomości ponoszonych przez właścicieli</w:t>
      </w:r>
      <w:r>
        <w:rPr>
          <w:rFonts w:ascii="Lato" w:eastAsia="Calibri" w:hAnsi="Lato" w:cs="Times New Roman"/>
        </w:rPr>
        <w:t xml:space="preserve"> </w:t>
      </w:r>
      <w:r w:rsidR="003179AA" w:rsidRPr="00471846">
        <w:rPr>
          <w:rFonts w:ascii="Lato" w:eastAsia="Calibri" w:hAnsi="Lato" w:cs="Times New Roman"/>
        </w:rPr>
        <w:t>nieruchomości z terenu Gminy Miejskiej Kraków, którzy nie są obowiązani do ponoszenia opłat za gospodarowanie odpadami komunalnymi na rzecz gminy</w:t>
      </w:r>
      <w:r w:rsidR="00145EF9">
        <w:rPr>
          <w:rFonts w:ascii="Lato" w:eastAsia="Calibri" w:hAnsi="Lato" w:cs="Times New Roman"/>
        </w:rPr>
        <w:t>,</w:t>
      </w:r>
    </w:p>
    <w:p w:rsidR="00216DA6" w:rsidRDefault="00471846" w:rsidP="00AD07B0">
      <w:pPr>
        <w:numPr>
          <w:ilvl w:val="0"/>
          <w:numId w:val="3"/>
        </w:numPr>
        <w:spacing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w sprawie </w:t>
      </w:r>
      <w:r w:rsidR="003179AA" w:rsidRPr="00471846">
        <w:rPr>
          <w:rFonts w:ascii="Lato" w:eastAsia="Calibri" w:hAnsi="Lato" w:cs="Times New Roman"/>
        </w:rPr>
        <w:t xml:space="preserve"> zmiany uchwały Nr XLV/1197/20 Rady Miasta Krakowa z dnia 16 września 2020 roku w sprawie wyboru metody ustalenia opłaty za gospodarowanie odpadami komunalnymi oraz ustalenia wysokości stawki takiej opłaty.</w:t>
      </w:r>
    </w:p>
    <w:p w:rsidR="00216DA6" w:rsidRPr="00471846" w:rsidRDefault="00216DA6" w:rsidP="00AD07B0">
      <w:pPr>
        <w:pStyle w:val="Default"/>
        <w:numPr>
          <w:ilvl w:val="0"/>
          <w:numId w:val="1"/>
        </w:numPr>
        <w:adjustRightInd/>
        <w:spacing w:after="27" w:line="276" w:lineRule="auto"/>
        <w:jc w:val="both"/>
        <w:rPr>
          <w:rFonts w:ascii="Lato" w:hAnsi="Lato"/>
          <w:sz w:val="22"/>
          <w:szCs w:val="22"/>
        </w:rPr>
      </w:pPr>
      <w:r w:rsidRPr="00471846">
        <w:rPr>
          <w:rFonts w:ascii="Lato" w:hAnsi="Lato"/>
          <w:sz w:val="22"/>
          <w:szCs w:val="22"/>
        </w:rPr>
        <w:t>Zatwierdzenie protokołów z 31 stycznia 2022 r., oraz 21 lutego 2022 r.</w:t>
      </w:r>
    </w:p>
    <w:p w:rsidR="00216DA6" w:rsidRDefault="00216DA6" w:rsidP="00AD07B0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</w:rPr>
      </w:pPr>
      <w:r w:rsidRPr="00471846">
        <w:rPr>
          <w:rFonts w:ascii="Lato" w:hAnsi="Lato"/>
        </w:rPr>
        <w:t xml:space="preserve">Sprawy bieżące, wnioski. </w:t>
      </w:r>
    </w:p>
    <w:p w:rsidR="002001F2" w:rsidRPr="002001F2" w:rsidRDefault="002001F2" w:rsidP="002001F2">
      <w:pPr>
        <w:pStyle w:val="Akapitzlist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wstępna propozycja harmonogramu działań w kierunku powołania KRDPP -  V kadencja (sierpień 2022 r. – lipiec 2025 r.)</w:t>
      </w:r>
    </w:p>
    <w:p w:rsidR="00216DA6" w:rsidRPr="00471846" w:rsidRDefault="00216DA6" w:rsidP="00AD07B0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</w:rPr>
      </w:pPr>
      <w:r w:rsidRPr="00471846">
        <w:rPr>
          <w:rFonts w:ascii="Lato" w:hAnsi="Lato"/>
        </w:rPr>
        <w:t xml:space="preserve"> Zamknięcie </w:t>
      </w:r>
      <w:r w:rsidR="007B1AFE">
        <w:rPr>
          <w:rFonts w:ascii="Lato" w:hAnsi="Lato"/>
        </w:rPr>
        <w:t>posiedzenia w trybie korespondencyjnym poniedziałek godz. 15:30</w:t>
      </w:r>
    </w:p>
    <w:p w:rsidR="00216DA6" w:rsidRDefault="00216DA6" w:rsidP="00AD07B0">
      <w:pPr>
        <w:spacing w:line="276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402F6E" w:rsidRDefault="00402F6E" w:rsidP="00AD07B0">
      <w:pPr>
        <w:spacing w:line="276" w:lineRule="auto"/>
      </w:pPr>
    </w:p>
    <w:sectPr w:rsidR="00402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277"/>
    <w:multiLevelType w:val="hybridMultilevel"/>
    <w:tmpl w:val="3392F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916E5"/>
    <w:multiLevelType w:val="hybridMultilevel"/>
    <w:tmpl w:val="20A6D620"/>
    <w:lvl w:ilvl="0" w:tplc="132E16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609C4"/>
    <w:multiLevelType w:val="hybridMultilevel"/>
    <w:tmpl w:val="A600CAAC"/>
    <w:lvl w:ilvl="0" w:tplc="132E16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E758C5"/>
    <w:multiLevelType w:val="hybridMultilevel"/>
    <w:tmpl w:val="7E3C2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A6"/>
    <w:rsid w:val="001323EF"/>
    <w:rsid w:val="00145EF9"/>
    <w:rsid w:val="002001F2"/>
    <w:rsid w:val="00210499"/>
    <w:rsid w:val="00216DA6"/>
    <w:rsid w:val="003179AA"/>
    <w:rsid w:val="00402F6E"/>
    <w:rsid w:val="00471846"/>
    <w:rsid w:val="005070C9"/>
    <w:rsid w:val="00607278"/>
    <w:rsid w:val="007B1AFE"/>
    <w:rsid w:val="009D120E"/>
    <w:rsid w:val="00A13647"/>
    <w:rsid w:val="00A70D7D"/>
    <w:rsid w:val="00AD07B0"/>
    <w:rsid w:val="00AF1266"/>
    <w:rsid w:val="00BE12B5"/>
    <w:rsid w:val="00C25002"/>
    <w:rsid w:val="00E64136"/>
    <w:rsid w:val="00F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B9CE"/>
  <w15:chartTrackingRefBased/>
  <w15:docId w15:val="{C7CFB011-9E45-486B-9699-183A9A6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6DA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13</cp:revision>
  <dcterms:created xsi:type="dcterms:W3CDTF">2022-03-14T09:32:00Z</dcterms:created>
  <dcterms:modified xsi:type="dcterms:W3CDTF">2022-03-17T14:36:00Z</dcterms:modified>
</cp:coreProperties>
</file>