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2C7192" w14:textId="77777777" w:rsidR="00F01963" w:rsidRDefault="003604D9" w:rsidP="00F01963">
      <w:pPr>
        <w:pStyle w:val="Tytu"/>
        <w:spacing w:before="61" w:line="256" w:lineRule="auto"/>
        <w:ind w:left="0" w:right="4" w:firstLine="1"/>
      </w:pPr>
      <w:bookmarkStart w:id="0" w:name="_GoBack"/>
      <w:bookmarkEnd w:id="0"/>
      <w:r>
        <w:t xml:space="preserve">РАСПОРЯЖЕНИЕ № 2049/2019 </w:t>
      </w:r>
    </w:p>
    <w:p w14:paraId="580DBF8F" w14:textId="77777777" w:rsidR="00574E39" w:rsidRDefault="003604D9" w:rsidP="00F01963">
      <w:pPr>
        <w:pStyle w:val="Tytu"/>
        <w:spacing w:before="61" w:line="256" w:lineRule="auto"/>
        <w:ind w:left="0" w:right="4" w:firstLine="1"/>
      </w:pPr>
      <w:r>
        <w:t>ПРЕЗИДЕНТА ГОРОДА КРАКОВА</w:t>
      </w:r>
    </w:p>
    <w:p w14:paraId="227AC2C4" w14:textId="77777777" w:rsidR="00574E39" w:rsidRDefault="003604D9" w:rsidP="00F01963">
      <w:pPr>
        <w:pStyle w:val="Tytu"/>
        <w:ind w:left="0" w:right="4"/>
      </w:pPr>
      <w:r>
        <w:t>от 09.08.2019 г.</w:t>
      </w:r>
    </w:p>
    <w:p w14:paraId="5A8EAFAB" w14:textId="77777777" w:rsidR="00574E39" w:rsidRDefault="00574E39">
      <w:pPr>
        <w:pStyle w:val="Tekstpodstawowy"/>
        <w:spacing w:before="5"/>
        <w:ind w:left="0" w:firstLine="0"/>
        <w:jc w:val="left"/>
        <w:rPr>
          <w:sz w:val="40"/>
        </w:rPr>
      </w:pPr>
    </w:p>
    <w:p w14:paraId="2EF6247D" w14:textId="77777777" w:rsidR="00574E39" w:rsidRDefault="003F7353">
      <w:pPr>
        <w:pStyle w:val="Tekstpodstawowy"/>
        <w:spacing w:before="1" w:line="249" w:lineRule="auto"/>
        <w:ind w:left="126" w:right="111" w:hanging="10"/>
      </w:pPr>
      <w:r>
        <w:pict w14:anchorId="0D939197">
          <v:shape id="_x0000_s1027" style="position:absolute;left:0;text-align:left;margin-left:70.6pt;margin-top:-2.45pt;width:.75pt;height:14.15pt;z-index:15728640;mso-position-horizontal-relative:page" coordorigin="1412,-49" coordsize="15,283" path="m1426,-49r-14,l1412,-44r,9l1412,219r,15l1426,234r,-15l1426,-35r,-9l1426,-49xe" fillcolor="#7e7e7e" stroked="f">
            <v:path arrowok="t"/>
            <w10:wrap anchorx="page"/>
          </v:shape>
        </w:pict>
      </w:r>
      <w:r w:rsidR="003604D9">
        <w:t>об определении разграничения компетенций организаторов общественных консультаций и введении образца заявок на проведение консультаций и образца форм для консультаций</w:t>
      </w:r>
    </w:p>
    <w:p w14:paraId="33E2A26F" w14:textId="77777777" w:rsidR="00574E39" w:rsidRDefault="00574E39">
      <w:pPr>
        <w:pStyle w:val="Tekstpodstawowy"/>
        <w:spacing w:before="2"/>
        <w:ind w:left="0" w:firstLine="0"/>
        <w:jc w:val="left"/>
        <w:rPr>
          <w:sz w:val="26"/>
        </w:rPr>
      </w:pPr>
    </w:p>
    <w:p w14:paraId="187E39B1" w14:textId="03E7E3AF" w:rsidR="00574E39" w:rsidRDefault="003604D9">
      <w:pPr>
        <w:spacing w:line="237" w:lineRule="auto"/>
        <w:ind w:left="116" w:right="109"/>
        <w:jc w:val="both"/>
        <w:rPr>
          <w:sz w:val="20"/>
        </w:rPr>
      </w:pPr>
      <w:r>
        <w:rPr>
          <w:sz w:val="20"/>
        </w:rPr>
        <w:t>На основании ст. 31  и ст. 33 Закона от 8 марта 1990 г. «О гминном самоуправлении» (Зак</w:t>
      </w:r>
      <w:r w:rsidR="000331E4">
        <w:rPr>
          <w:sz w:val="20"/>
        </w:rPr>
        <w:t>онодательный</w:t>
      </w:r>
      <w:r>
        <w:rPr>
          <w:sz w:val="20"/>
        </w:rPr>
        <w:t xml:space="preserve"> </w:t>
      </w:r>
      <w:r w:rsidR="000331E4">
        <w:rPr>
          <w:sz w:val="20"/>
        </w:rPr>
        <w:t>в</w:t>
      </w:r>
      <w:r>
        <w:rPr>
          <w:sz w:val="20"/>
        </w:rPr>
        <w:t>естник, 2019, поз. 506 и 1309) и Постановления № CXI/2904/18 Краковского городского совета от 26 сентября 2018 г. о правилах и порядке проведения консультаций с жителями Городской Гмины Краков и Краковским советом по вопросам общественно полезной деятельности или неправительственными организациями и субъектами, упомянутыми в ст. 3</w:t>
      </w:r>
      <w:r w:rsidR="000331E4">
        <w:rPr>
          <w:sz w:val="20"/>
        </w:rPr>
        <w:t>,</w:t>
      </w:r>
      <w:r>
        <w:rPr>
          <w:sz w:val="20"/>
        </w:rPr>
        <w:t xml:space="preserve"> п. 3 Закона от 24 апреля 2003 г. «Об общественно полезной деятельности и волонтерской работе» относительно проектов актов местного законодательства в сферах, связанных с уставной деятельностью этих организаций (</w:t>
      </w:r>
      <w:r w:rsidR="000331E4">
        <w:rPr>
          <w:sz w:val="20"/>
        </w:rPr>
        <w:t>Административный вестник</w:t>
      </w:r>
      <w:r>
        <w:rPr>
          <w:sz w:val="20"/>
        </w:rPr>
        <w:t xml:space="preserve"> Малопольского воеводства, от 04 октября 2018 г., поз, 6609) постановляется следующее:</w:t>
      </w:r>
    </w:p>
    <w:p w14:paraId="3D780C13" w14:textId="77777777" w:rsidR="00574E39" w:rsidRDefault="00574E39">
      <w:pPr>
        <w:pStyle w:val="Tekstpodstawowy"/>
        <w:spacing w:before="2"/>
        <w:ind w:left="0" w:firstLine="0"/>
        <w:jc w:val="left"/>
        <w:rPr>
          <w:sz w:val="29"/>
        </w:rPr>
      </w:pPr>
    </w:p>
    <w:p w14:paraId="41740766" w14:textId="77777777" w:rsidR="00574E39" w:rsidRDefault="003604D9">
      <w:pPr>
        <w:pStyle w:val="Tekstpodstawowy"/>
        <w:spacing w:before="1"/>
        <w:ind w:firstLine="0"/>
      </w:pPr>
      <w:r>
        <w:t>§ 1. Всякий раз, когда в настоящем распоряжении или приложениях к нему упоминается:</w:t>
      </w:r>
    </w:p>
    <w:p w14:paraId="1B4CAD5F" w14:textId="72166A31" w:rsidR="00574E39" w:rsidRDefault="00AC1B72">
      <w:pPr>
        <w:pStyle w:val="Akapitzlist"/>
        <w:numPr>
          <w:ilvl w:val="0"/>
          <w:numId w:val="4"/>
        </w:numPr>
        <w:tabs>
          <w:tab w:val="left" w:pos="545"/>
        </w:tabs>
        <w:spacing w:before="36" w:line="271" w:lineRule="auto"/>
        <w:ind w:right="111"/>
        <w:jc w:val="both"/>
        <w:rPr>
          <w:sz w:val="24"/>
        </w:rPr>
      </w:pPr>
      <w:r>
        <w:rPr>
          <w:sz w:val="24"/>
        </w:rPr>
        <w:t>П</w:t>
      </w:r>
      <w:r w:rsidR="003604D9">
        <w:rPr>
          <w:sz w:val="24"/>
        </w:rPr>
        <w:t>остановление</w:t>
      </w:r>
      <w:r w:rsidRPr="00AC1B72">
        <w:rPr>
          <w:sz w:val="24"/>
        </w:rPr>
        <w:t xml:space="preserve"> </w:t>
      </w:r>
      <w:r w:rsidR="003604D9">
        <w:rPr>
          <w:sz w:val="24"/>
        </w:rPr>
        <w:t>– под этим следует понимать постановление № CXI/2904/18 Краковского городского совета от 26 сентября 2018 г. о правилах и порядке проведения консультаций с жителями Городской Гмины Краков и Краковским советом по вопросам общественно полезной деятельности или неправительственными организациями и субъектами, упомянутыми в ст. 3</w:t>
      </w:r>
      <w:r w:rsidR="000331E4">
        <w:rPr>
          <w:sz w:val="24"/>
        </w:rPr>
        <w:t>,</w:t>
      </w:r>
      <w:r w:rsidR="003604D9">
        <w:rPr>
          <w:sz w:val="24"/>
        </w:rPr>
        <w:t xml:space="preserve"> п. 3 Закона от 24 апреля 2003 г. «Об общественно полезной деятельности и волонтерской работе» относительно проектов актов местного законодательства в сферах, связанных с уставной деятельностью этих организаций;</w:t>
      </w:r>
    </w:p>
    <w:p w14:paraId="67A3DCC4" w14:textId="77777777" w:rsidR="00574E39" w:rsidRDefault="003604D9">
      <w:pPr>
        <w:pStyle w:val="Akapitzlist"/>
        <w:numPr>
          <w:ilvl w:val="0"/>
          <w:numId w:val="4"/>
        </w:numPr>
        <w:tabs>
          <w:tab w:val="left" w:pos="545"/>
        </w:tabs>
        <w:spacing w:line="271" w:lineRule="auto"/>
        <w:ind w:right="108"/>
        <w:jc w:val="both"/>
        <w:rPr>
          <w:sz w:val="24"/>
        </w:rPr>
      </w:pPr>
      <w:r>
        <w:rPr>
          <w:sz w:val="24"/>
        </w:rPr>
        <w:t xml:space="preserve">организационное подразделение УГК – под этим следует понимать все организационные подразделения, входящие в состав Управления Города Кракова, в том числе: Отделы, Офисы, Конторы и Группы; </w:t>
      </w:r>
    </w:p>
    <w:p w14:paraId="14594171" w14:textId="60F4CDCA" w:rsidR="00574E39" w:rsidRDefault="003604D9">
      <w:pPr>
        <w:pStyle w:val="Akapitzlist"/>
        <w:numPr>
          <w:ilvl w:val="0"/>
          <w:numId w:val="4"/>
        </w:numPr>
        <w:tabs>
          <w:tab w:val="left" w:pos="545"/>
        </w:tabs>
        <w:spacing w:before="21" w:line="271" w:lineRule="auto"/>
        <w:ind w:right="103"/>
        <w:jc w:val="both"/>
        <w:rPr>
          <w:sz w:val="24"/>
        </w:rPr>
      </w:pPr>
      <w:r>
        <w:rPr>
          <w:sz w:val="24"/>
        </w:rPr>
        <w:t>моп – под этим следует понимать муниципальные организационные подразделения без правосубъектности, такие как бюджетные подразделения и бюджетные учреждения;</w:t>
      </w:r>
    </w:p>
    <w:p w14:paraId="3F3057A7" w14:textId="77777777" w:rsidR="00574E39" w:rsidRDefault="003604D9">
      <w:pPr>
        <w:pStyle w:val="Akapitzlist"/>
        <w:numPr>
          <w:ilvl w:val="0"/>
          <w:numId w:val="4"/>
        </w:numPr>
        <w:tabs>
          <w:tab w:val="left" w:pos="545"/>
        </w:tabs>
        <w:spacing w:line="271" w:lineRule="auto"/>
        <w:ind w:right="116"/>
        <w:jc w:val="both"/>
        <w:rPr>
          <w:sz w:val="24"/>
        </w:rPr>
      </w:pPr>
      <w:r>
        <w:rPr>
          <w:sz w:val="24"/>
        </w:rPr>
        <w:t>Президент – под этим следует понимать Президента Города Кракова как орган территориального самоуправления;</w:t>
      </w:r>
    </w:p>
    <w:p w14:paraId="3C9F8613" w14:textId="77777777" w:rsidR="00574E39" w:rsidRDefault="003604D9">
      <w:pPr>
        <w:pStyle w:val="Akapitzlist"/>
        <w:numPr>
          <w:ilvl w:val="0"/>
          <w:numId w:val="4"/>
        </w:numPr>
        <w:tabs>
          <w:tab w:val="left" w:pos="545"/>
        </w:tabs>
        <w:spacing w:before="25"/>
        <w:ind w:hanging="429"/>
        <w:jc w:val="both"/>
        <w:rPr>
          <w:sz w:val="24"/>
        </w:rPr>
      </w:pPr>
      <w:r>
        <w:rPr>
          <w:sz w:val="24"/>
        </w:rPr>
        <w:t>Совет – под этим следует понимать Городской совет Кракова;</w:t>
      </w:r>
    </w:p>
    <w:p w14:paraId="4EE749AA" w14:textId="77777777" w:rsidR="00574E39" w:rsidRDefault="00AC1B72">
      <w:pPr>
        <w:pStyle w:val="Akapitzlist"/>
        <w:numPr>
          <w:ilvl w:val="0"/>
          <w:numId w:val="4"/>
        </w:numPr>
        <w:tabs>
          <w:tab w:val="left" w:pos="545"/>
        </w:tabs>
        <w:spacing w:before="65" w:line="268" w:lineRule="auto"/>
        <w:ind w:right="115"/>
        <w:jc w:val="both"/>
        <w:rPr>
          <w:sz w:val="24"/>
        </w:rPr>
      </w:pPr>
      <w:r>
        <w:rPr>
          <w:sz w:val="24"/>
        </w:rPr>
        <w:t>заинтересованные стороны</w:t>
      </w:r>
      <w:r w:rsidRPr="00AC1B72">
        <w:rPr>
          <w:sz w:val="24"/>
        </w:rPr>
        <w:t xml:space="preserve"> </w:t>
      </w:r>
      <w:r w:rsidR="003604D9">
        <w:rPr>
          <w:sz w:val="24"/>
        </w:rPr>
        <w:t>– под этим следует понимать всех физических, юридических лиц или организационные подразделения без правосубъектности, которые закон наделяет правоспособностью, к которым может относиться предмет консультации, которые могут повлиять на него или просто в нем заинтересованы.</w:t>
      </w:r>
    </w:p>
    <w:p w14:paraId="1A01D288" w14:textId="77777777" w:rsidR="00574E39" w:rsidRDefault="003604D9">
      <w:pPr>
        <w:pStyle w:val="Tekstpodstawowy"/>
        <w:spacing w:before="209" w:line="271" w:lineRule="auto"/>
        <w:ind w:left="102" w:right="116" w:firstLine="427"/>
      </w:pPr>
      <w:r>
        <w:t>§ 2. Организация процесса общественных консультаций происходит в соответствии с указаниями, изложенными в постановлении.</w:t>
      </w:r>
    </w:p>
    <w:p w14:paraId="52F661BA" w14:textId="77777777" w:rsidR="00574E39" w:rsidRDefault="00574E39">
      <w:pPr>
        <w:pStyle w:val="Tekstpodstawowy"/>
        <w:spacing w:before="5"/>
        <w:ind w:left="0" w:firstLine="0"/>
        <w:jc w:val="left"/>
        <w:rPr>
          <w:sz w:val="25"/>
        </w:rPr>
      </w:pPr>
    </w:p>
    <w:p w14:paraId="511010DC" w14:textId="77777777" w:rsidR="00574E39" w:rsidRDefault="003604D9">
      <w:pPr>
        <w:pStyle w:val="Tekstpodstawowy"/>
        <w:spacing w:line="266" w:lineRule="auto"/>
        <w:ind w:left="102" w:right="120" w:firstLine="427"/>
      </w:pPr>
      <w:r>
        <w:lastRenderedPageBreak/>
        <w:t>§ 3. В задачи организационного подразделения УГК/моп, отвечающего за предмет консультаций, входят, в частности:</w:t>
      </w:r>
    </w:p>
    <w:p w14:paraId="70639E29" w14:textId="2A879F1E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12" w:line="271" w:lineRule="auto"/>
        <w:ind w:right="111"/>
        <w:jc w:val="both"/>
        <w:rPr>
          <w:sz w:val="24"/>
        </w:rPr>
      </w:pPr>
      <w:r>
        <w:rPr>
          <w:sz w:val="24"/>
        </w:rPr>
        <w:t>подготовка содержания объявления о консультациях, упомянутого в § 7</w:t>
      </w:r>
      <w:r w:rsidR="000331E4">
        <w:rPr>
          <w:sz w:val="24"/>
        </w:rPr>
        <w:t>,</w:t>
      </w:r>
      <w:r>
        <w:rPr>
          <w:sz w:val="24"/>
        </w:rPr>
        <w:t xml:space="preserve"> п. 2 постановления, публикация объявления в порядке, указанном в постановлении, в том числе в Бюллетене общественной информации города Кракова, и передача объявления в подразделение, координирующее консультации, со всеми необходимыми материалами по предмету консультаций;</w:t>
      </w:r>
    </w:p>
    <w:p w14:paraId="38B78DB8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line="271" w:lineRule="auto"/>
        <w:ind w:right="126"/>
        <w:jc w:val="both"/>
        <w:rPr>
          <w:sz w:val="24"/>
        </w:rPr>
      </w:pPr>
      <w:r>
        <w:rPr>
          <w:sz w:val="24"/>
        </w:rPr>
        <w:t>подготовка формы консультаций на основе образцов, составляющих приложения 2 и 3 к настоящему постановлению;</w:t>
      </w:r>
    </w:p>
    <w:p w14:paraId="74C4AB60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78"/>
        <w:ind w:hanging="429"/>
        <w:jc w:val="both"/>
        <w:rPr>
          <w:sz w:val="24"/>
        </w:rPr>
      </w:pPr>
      <w:r>
        <w:rPr>
          <w:sz w:val="24"/>
        </w:rPr>
        <w:t>подготовка списка или указание групп заинтересованных сторон общественных консультаций;</w:t>
      </w:r>
    </w:p>
    <w:p w14:paraId="37EF726B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36"/>
        <w:ind w:hanging="429"/>
        <w:jc w:val="both"/>
        <w:rPr>
          <w:sz w:val="24"/>
        </w:rPr>
      </w:pPr>
      <w:r>
        <w:rPr>
          <w:sz w:val="24"/>
        </w:rPr>
        <w:t>постоянное сотрудничество с заинтересованными сторонами, указанными в пункте 3;</w:t>
      </w:r>
    </w:p>
    <w:p w14:paraId="7805461D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40" w:line="268" w:lineRule="auto"/>
        <w:ind w:right="105"/>
        <w:jc w:val="both"/>
        <w:rPr>
          <w:sz w:val="24"/>
        </w:rPr>
      </w:pPr>
      <w:r>
        <w:rPr>
          <w:sz w:val="24"/>
        </w:rPr>
        <w:t>обеспечение участия ответственных сотрудников во всех формах общественных консультаций, соответствующих проводимому процессу, с особым учетом дежурств и консультационных встреч;</w:t>
      </w:r>
    </w:p>
    <w:p w14:paraId="7D5FBF2B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5" w:line="271" w:lineRule="auto"/>
        <w:ind w:right="118"/>
        <w:jc w:val="both"/>
        <w:rPr>
          <w:sz w:val="24"/>
        </w:rPr>
      </w:pPr>
      <w:r>
        <w:rPr>
          <w:sz w:val="24"/>
        </w:rPr>
        <w:t>предметный анализ форм, указанных в пункте 2, собранных в ходе консультаций;</w:t>
      </w:r>
    </w:p>
    <w:p w14:paraId="5D35BF8B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5" w:line="266" w:lineRule="auto"/>
        <w:ind w:right="120"/>
        <w:jc w:val="both"/>
        <w:rPr>
          <w:sz w:val="24"/>
        </w:rPr>
      </w:pPr>
      <w:r>
        <w:rPr>
          <w:sz w:val="24"/>
        </w:rPr>
        <w:t>подготовка предметных ответов на заявки, запросы, замечания и комментарии, поступившие от жителей и НПО в ходе консультаций;</w:t>
      </w:r>
    </w:p>
    <w:p w14:paraId="72021920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11"/>
        <w:ind w:hanging="429"/>
        <w:jc w:val="both"/>
        <w:rPr>
          <w:sz w:val="24"/>
        </w:rPr>
      </w:pPr>
      <w:r>
        <w:rPr>
          <w:sz w:val="24"/>
        </w:rPr>
        <w:t>подготовка отчета о консультациях и представление его Совету и Президенту;</w:t>
      </w:r>
    </w:p>
    <w:p w14:paraId="558AD477" w14:textId="77777777" w:rsidR="00574E39" w:rsidRDefault="003604D9">
      <w:pPr>
        <w:pStyle w:val="Akapitzlist"/>
        <w:numPr>
          <w:ilvl w:val="0"/>
          <w:numId w:val="3"/>
        </w:numPr>
        <w:tabs>
          <w:tab w:val="left" w:pos="545"/>
        </w:tabs>
        <w:spacing w:before="37" w:line="271" w:lineRule="auto"/>
        <w:ind w:right="110"/>
        <w:jc w:val="both"/>
        <w:rPr>
          <w:sz w:val="24"/>
        </w:rPr>
      </w:pPr>
      <w:r>
        <w:rPr>
          <w:sz w:val="24"/>
        </w:rPr>
        <w:t>публикация отчета о консультациях в Бюллетене общественной информации города Кракова и передача отчета о консультациях в подразделение, координирующее консультации.</w:t>
      </w:r>
    </w:p>
    <w:p w14:paraId="4A05AC2D" w14:textId="77777777" w:rsidR="00574E39" w:rsidRDefault="003604D9">
      <w:pPr>
        <w:pStyle w:val="Tekstpodstawowy"/>
        <w:spacing w:before="202" w:line="266" w:lineRule="auto"/>
        <w:ind w:left="102" w:firstLine="427"/>
        <w:jc w:val="left"/>
      </w:pPr>
      <w:r>
        <w:t>§ 4. Подразделение, координирующее консультации, по запросу организационного подразделения УГК/моп, ответственного за предмет консультаций:</w:t>
      </w:r>
    </w:p>
    <w:p w14:paraId="56AB171C" w14:textId="77777777" w:rsidR="00574E39" w:rsidRDefault="003604D9">
      <w:pPr>
        <w:pStyle w:val="Akapitzlist"/>
        <w:numPr>
          <w:ilvl w:val="0"/>
          <w:numId w:val="2"/>
        </w:numPr>
        <w:tabs>
          <w:tab w:val="left" w:pos="544"/>
          <w:tab w:val="left" w:pos="545"/>
        </w:tabs>
        <w:spacing w:before="11" w:line="271" w:lineRule="auto"/>
        <w:ind w:right="119"/>
        <w:rPr>
          <w:sz w:val="24"/>
        </w:rPr>
      </w:pPr>
      <w:r>
        <w:rPr>
          <w:sz w:val="24"/>
        </w:rPr>
        <w:t>редактирует содержание объявления о консультациях, предоставленного организационным подразделением УГК/моп, ответственным за предмет консультаций;</w:t>
      </w:r>
    </w:p>
    <w:p w14:paraId="7CA26210" w14:textId="77777777" w:rsidR="00574E39" w:rsidRDefault="003604D9">
      <w:pPr>
        <w:pStyle w:val="Akapitzlist"/>
        <w:numPr>
          <w:ilvl w:val="0"/>
          <w:numId w:val="2"/>
        </w:numPr>
        <w:tabs>
          <w:tab w:val="left" w:pos="544"/>
          <w:tab w:val="left" w:pos="545"/>
        </w:tabs>
        <w:spacing w:before="1" w:line="276" w:lineRule="auto"/>
        <w:ind w:right="349"/>
        <w:rPr>
          <w:sz w:val="24"/>
        </w:rPr>
      </w:pPr>
      <w:r>
        <w:rPr>
          <w:sz w:val="24"/>
        </w:rPr>
        <w:t>редактирует содержание формы для консультаций, предоставленной организационным подразделением УГК или моп, ответственным за предмет консультации;</w:t>
      </w:r>
    </w:p>
    <w:p w14:paraId="7C98F84B" w14:textId="77777777" w:rsidR="00574E39" w:rsidRDefault="003604D9">
      <w:pPr>
        <w:pStyle w:val="Akapitzlist"/>
        <w:numPr>
          <w:ilvl w:val="0"/>
          <w:numId w:val="2"/>
        </w:numPr>
        <w:tabs>
          <w:tab w:val="left" w:pos="544"/>
          <w:tab w:val="left" w:pos="545"/>
        </w:tabs>
        <w:spacing w:line="270" w:lineRule="exact"/>
        <w:ind w:hanging="429"/>
        <w:rPr>
          <w:sz w:val="24"/>
        </w:rPr>
      </w:pPr>
      <w:r>
        <w:rPr>
          <w:sz w:val="24"/>
        </w:rPr>
        <w:t>предлагает формы и методы ведения консультаций;</w:t>
      </w:r>
    </w:p>
    <w:p w14:paraId="137A5873" w14:textId="77777777" w:rsidR="00574E39" w:rsidRDefault="003604D9">
      <w:pPr>
        <w:pStyle w:val="Akapitzlist"/>
        <w:numPr>
          <w:ilvl w:val="0"/>
          <w:numId w:val="2"/>
        </w:numPr>
        <w:tabs>
          <w:tab w:val="left" w:pos="544"/>
          <w:tab w:val="left" w:pos="545"/>
        </w:tabs>
        <w:spacing w:before="41" w:line="266" w:lineRule="auto"/>
        <w:ind w:right="114"/>
        <w:rPr>
          <w:sz w:val="24"/>
        </w:rPr>
      </w:pPr>
      <w:r>
        <w:rPr>
          <w:sz w:val="24"/>
        </w:rPr>
        <w:t>резервирует и обеспечивает технические условия, необходимые для организации встреч и дежурств в ходе консультаций;</w:t>
      </w:r>
    </w:p>
    <w:p w14:paraId="579FE95A" w14:textId="77777777" w:rsidR="00574E39" w:rsidRDefault="003604D9">
      <w:pPr>
        <w:pStyle w:val="Akapitzlist"/>
        <w:numPr>
          <w:ilvl w:val="0"/>
          <w:numId w:val="2"/>
        </w:numPr>
        <w:tabs>
          <w:tab w:val="left" w:pos="544"/>
          <w:tab w:val="left" w:pos="545"/>
        </w:tabs>
        <w:spacing w:before="7"/>
        <w:ind w:hanging="429"/>
        <w:rPr>
          <w:sz w:val="24"/>
        </w:rPr>
      </w:pPr>
      <w:r>
        <w:rPr>
          <w:sz w:val="24"/>
        </w:rPr>
        <w:t>предоставляет модераторов для консультационных встреч.</w:t>
      </w:r>
    </w:p>
    <w:p w14:paraId="2CC7F6AA" w14:textId="77777777" w:rsidR="00574E39" w:rsidRDefault="00574E39">
      <w:pPr>
        <w:pStyle w:val="Tekstpodstawowy"/>
        <w:ind w:left="0" w:firstLine="0"/>
        <w:jc w:val="left"/>
        <w:rPr>
          <w:sz w:val="21"/>
        </w:rPr>
      </w:pPr>
    </w:p>
    <w:p w14:paraId="0E4EB0DA" w14:textId="77777777" w:rsidR="00574E39" w:rsidRDefault="003604D9">
      <w:pPr>
        <w:pStyle w:val="Tekstpodstawowy"/>
        <w:spacing w:before="1"/>
        <w:ind w:firstLine="0"/>
      </w:pPr>
      <w:r>
        <w:t>§ 5. В задачи подразделения, координирующего консультации, также входит:</w:t>
      </w:r>
    </w:p>
    <w:p w14:paraId="7BE34D8B" w14:textId="77777777" w:rsidR="00574E39" w:rsidRDefault="003604D9">
      <w:pPr>
        <w:pStyle w:val="Akapitzlist"/>
        <w:numPr>
          <w:ilvl w:val="0"/>
          <w:numId w:val="1"/>
        </w:numPr>
        <w:tabs>
          <w:tab w:val="left" w:pos="545"/>
        </w:tabs>
        <w:spacing w:before="40"/>
        <w:ind w:hanging="429"/>
        <w:jc w:val="both"/>
        <w:rPr>
          <w:sz w:val="24"/>
        </w:rPr>
      </w:pPr>
      <w:r>
        <w:rPr>
          <w:sz w:val="24"/>
        </w:rPr>
        <w:t>прием форм для консультаций;</w:t>
      </w:r>
    </w:p>
    <w:p w14:paraId="5A22D018" w14:textId="77777777" w:rsidR="00574E39" w:rsidRDefault="003604D9">
      <w:pPr>
        <w:pStyle w:val="Akapitzlist"/>
        <w:numPr>
          <w:ilvl w:val="0"/>
          <w:numId w:val="1"/>
        </w:numPr>
        <w:tabs>
          <w:tab w:val="left" w:pos="545"/>
        </w:tabs>
        <w:spacing w:before="37"/>
        <w:ind w:hanging="429"/>
        <w:jc w:val="both"/>
        <w:rPr>
          <w:sz w:val="24"/>
        </w:rPr>
      </w:pPr>
      <w:r>
        <w:rPr>
          <w:sz w:val="24"/>
        </w:rPr>
        <w:t>формальная проверка полученных форм для консультаций;</w:t>
      </w:r>
    </w:p>
    <w:p w14:paraId="049619A4" w14:textId="77777777" w:rsidR="00574E39" w:rsidRDefault="003604D9">
      <w:pPr>
        <w:pStyle w:val="Akapitzlist"/>
        <w:numPr>
          <w:ilvl w:val="0"/>
          <w:numId w:val="1"/>
        </w:numPr>
        <w:tabs>
          <w:tab w:val="left" w:pos="545"/>
        </w:tabs>
        <w:spacing w:before="41" w:line="268" w:lineRule="auto"/>
        <w:ind w:right="112"/>
        <w:jc w:val="both"/>
        <w:rPr>
          <w:sz w:val="24"/>
        </w:rPr>
      </w:pPr>
      <w:r>
        <w:rPr>
          <w:sz w:val="24"/>
        </w:rPr>
        <w:t>размещение объявления о консультациях на веб-сайте по вопросам консультаций с жителями, на веб-сайте по вопросам консультаций с НПО и в соответствующих социальных сетях;</w:t>
      </w:r>
    </w:p>
    <w:p w14:paraId="0D6251CB" w14:textId="77777777" w:rsidR="00574E39" w:rsidRDefault="003604D9">
      <w:pPr>
        <w:pStyle w:val="Akapitzlist"/>
        <w:numPr>
          <w:ilvl w:val="0"/>
          <w:numId w:val="1"/>
        </w:numPr>
        <w:tabs>
          <w:tab w:val="left" w:pos="545"/>
        </w:tabs>
        <w:spacing w:before="8" w:line="266" w:lineRule="auto"/>
        <w:ind w:right="120"/>
        <w:jc w:val="both"/>
        <w:rPr>
          <w:sz w:val="24"/>
        </w:rPr>
      </w:pPr>
      <w:r>
        <w:rPr>
          <w:sz w:val="24"/>
        </w:rPr>
        <w:t>публикация отчета о консультациях на веб-сайте по вопросам консультаций с жителями и на веб-сайте по вопросам консультаций с НПО;</w:t>
      </w:r>
    </w:p>
    <w:p w14:paraId="0FE8887B" w14:textId="77777777" w:rsidR="00574E39" w:rsidRDefault="003604D9" w:rsidP="002645DC">
      <w:pPr>
        <w:pStyle w:val="Akapitzlist"/>
        <w:numPr>
          <w:ilvl w:val="0"/>
          <w:numId w:val="1"/>
        </w:numPr>
        <w:tabs>
          <w:tab w:val="left" w:pos="545"/>
        </w:tabs>
        <w:spacing w:before="12" w:line="268" w:lineRule="auto"/>
        <w:ind w:right="4"/>
        <w:jc w:val="both"/>
        <w:rPr>
          <w:sz w:val="24"/>
        </w:rPr>
      </w:pPr>
      <w:r>
        <w:rPr>
          <w:sz w:val="24"/>
        </w:rPr>
        <w:t>подготовка отчета о консультациях, проводимых через специальный городской веб-сайт, посвященный консультациям, который она ведет,  и через ее профили в социальных сетях.</w:t>
      </w:r>
    </w:p>
    <w:p w14:paraId="66C87ED8" w14:textId="77777777" w:rsidR="00574E39" w:rsidRDefault="003604D9" w:rsidP="002645DC">
      <w:pPr>
        <w:pStyle w:val="Tekstpodstawowy"/>
        <w:spacing w:before="220" w:line="271" w:lineRule="auto"/>
        <w:ind w:left="102" w:right="4" w:firstLine="427"/>
        <w:jc w:val="left"/>
      </w:pPr>
      <w:r>
        <w:t>§ 6. Образец заявки на проведение консультаций составляет приложение № 1 к настоящему постановлению.</w:t>
      </w:r>
    </w:p>
    <w:p w14:paraId="34B70C18" w14:textId="77777777" w:rsidR="00574E39" w:rsidRDefault="00574E39" w:rsidP="002645DC">
      <w:pPr>
        <w:pStyle w:val="Tekstpodstawowy"/>
        <w:spacing w:before="6"/>
        <w:ind w:left="0" w:right="4" w:firstLine="0"/>
        <w:jc w:val="left"/>
        <w:rPr>
          <w:sz w:val="25"/>
        </w:rPr>
      </w:pPr>
    </w:p>
    <w:p w14:paraId="6D57D693" w14:textId="77777777" w:rsidR="00574E39" w:rsidRDefault="003604D9" w:rsidP="002645DC">
      <w:pPr>
        <w:pStyle w:val="Tekstpodstawowy"/>
        <w:spacing w:line="266" w:lineRule="auto"/>
        <w:ind w:left="102" w:right="4" w:firstLine="427"/>
        <w:jc w:val="left"/>
      </w:pPr>
      <w:r>
        <w:t>§ 7. Образцы форм для консультаций составляют приложения № 2 и № 3 к настоящему постановлению.</w:t>
      </w:r>
    </w:p>
    <w:p w14:paraId="5DCFA7C8" w14:textId="77777777" w:rsidR="00574E39" w:rsidRDefault="00574E39" w:rsidP="002645DC">
      <w:pPr>
        <w:pStyle w:val="Tekstpodstawowy"/>
        <w:ind w:left="0" w:right="4" w:firstLine="0"/>
        <w:jc w:val="left"/>
        <w:rPr>
          <w:sz w:val="26"/>
        </w:rPr>
      </w:pPr>
    </w:p>
    <w:p w14:paraId="02649088" w14:textId="77777777" w:rsidR="00574E39" w:rsidRDefault="003604D9" w:rsidP="002645DC">
      <w:pPr>
        <w:pStyle w:val="Tekstpodstawowy"/>
        <w:spacing w:before="1" w:line="271" w:lineRule="auto"/>
        <w:ind w:left="102" w:right="4" w:firstLine="427"/>
        <w:jc w:val="left"/>
      </w:pPr>
      <w:r>
        <w:t>§ 8. Выполнение распоряжения возложено на директора Департамента социальной политики и здравоохранения.</w:t>
      </w:r>
    </w:p>
    <w:p w14:paraId="670961F5" w14:textId="77777777" w:rsidR="00574E39" w:rsidRDefault="00574E39" w:rsidP="002645DC">
      <w:pPr>
        <w:pStyle w:val="Tekstpodstawowy"/>
        <w:spacing w:before="6"/>
        <w:ind w:left="0" w:right="4" w:firstLine="0"/>
        <w:jc w:val="left"/>
        <w:rPr>
          <w:sz w:val="25"/>
        </w:rPr>
      </w:pPr>
    </w:p>
    <w:p w14:paraId="6DFFE8D1" w14:textId="77777777" w:rsidR="00574E39" w:rsidRDefault="003F7353" w:rsidP="002645DC">
      <w:pPr>
        <w:pStyle w:val="Tekstpodstawowy"/>
        <w:ind w:right="4" w:firstLine="0"/>
      </w:pPr>
      <w:r>
        <w:pict w14:anchorId="7145047A">
          <v:shape id="_x0000_s1026" style="position:absolute;left:0;text-align:left;margin-left:354.2pt;margin-top:-2.75pt;width:1.1pt;height:14.15pt;z-index:15729152;mso-position-horizontal-relative:page" coordorigin="7084,-55" coordsize="22,283" path="m7106,-51r-8,l7098,-55r-14,l7084,-41r7,l7091,213r-7,l7084,227r14,l7098,213r8,l7106,-51xe" fillcolor="#7e7e7e" stroked="f">
            <v:path arrowok="t"/>
            <w10:wrap anchorx="page"/>
          </v:shape>
        </w:pict>
      </w:r>
      <w:r w:rsidR="003604D9">
        <w:t>§ 9. Распоряжение вступает в силу в день его подписания.</w:t>
      </w:r>
    </w:p>
    <w:sectPr w:rsidR="00574E39" w:rsidSect="00F019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17" w:right="1417" w:bottom="1417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9027D4" w14:textId="77777777" w:rsidR="003F7353" w:rsidRDefault="003F7353" w:rsidP="003F7353">
      <w:r>
        <w:separator/>
      </w:r>
    </w:p>
  </w:endnote>
  <w:endnote w:type="continuationSeparator" w:id="0">
    <w:p w14:paraId="276B6152" w14:textId="77777777" w:rsidR="003F7353" w:rsidRDefault="003F7353" w:rsidP="003F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B80BD7" w14:textId="77777777" w:rsidR="003F7353" w:rsidRDefault="003F73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AA919D" w14:textId="77777777" w:rsidR="003F7353" w:rsidRDefault="003F735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20EBF" w14:textId="77777777" w:rsidR="003F7353" w:rsidRDefault="003F73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9FDC9" w14:textId="77777777" w:rsidR="003F7353" w:rsidRDefault="003F7353" w:rsidP="003F7353">
      <w:r>
        <w:separator/>
      </w:r>
    </w:p>
  </w:footnote>
  <w:footnote w:type="continuationSeparator" w:id="0">
    <w:p w14:paraId="03A7A471" w14:textId="77777777" w:rsidR="003F7353" w:rsidRDefault="003F7353" w:rsidP="003F73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A307B" w14:textId="77777777" w:rsidR="003F7353" w:rsidRDefault="003F73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4F962" w14:textId="77777777" w:rsidR="003F7353" w:rsidRDefault="003F73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E7D77" w14:textId="77777777" w:rsidR="003F7353" w:rsidRDefault="003F73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0EDE"/>
    <w:multiLevelType w:val="hybridMultilevel"/>
    <w:tmpl w:val="27D212C2"/>
    <w:lvl w:ilvl="0" w:tplc="DA36DC58">
      <w:start w:val="1"/>
      <w:numFmt w:val="decimal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D548DB8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4BD24C88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6074AC76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E078ED22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AF5CC7F0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F314C6D4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29E6A192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F9B88CC8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abstractNum w:abstractNumId="1">
    <w:nsid w:val="269B371A"/>
    <w:multiLevelType w:val="hybridMultilevel"/>
    <w:tmpl w:val="46964FD8"/>
    <w:lvl w:ilvl="0" w:tplc="7C7AB0A2">
      <w:start w:val="1"/>
      <w:numFmt w:val="decimal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EE70DCE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39BAE9EE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DE46B28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E6223324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412C898E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88083470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3E34E234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764479AE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abstractNum w:abstractNumId="2">
    <w:nsid w:val="408A3BFD"/>
    <w:multiLevelType w:val="hybridMultilevel"/>
    <w:tmpl w:val="4F30407E"/>
    <w:lvl w:ilvl="0" w:tplc="8BE2D128">
      <w:start w:val="1"/>
      <w:numFmt w:val="decimal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79588130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74F0A8F6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8C96FBBA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BBB463AC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26C0052E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076C1940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010A372A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A0BE3CEE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abstractNum w:abstractNumId="3">
    <w:nsid w:val="693260A5"/>
    <w:multiLevelType w:val="hybridMultilevel"/>
    <w:tmpl w:val="D6E0D176"/>
    <w:lvl w:ilvl="0" w:tplc="39FA9AEA">
      <w:start w:val="1"/>
      <w:numFmt w:val="decimal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91B8CAFE">
      <w:numFmt w:val="bullet"/>
      <w:lvlText w:val="•"/>
      <w:lvlJc w:val="left"/>
      <w:pPr>
        <w:ind w:left="1416" w:hanging="428"/>
      </w:pPr>
      <w:rPr>
        <w:rFonts w:hint="default"/>
        <w:lang w:val="pl-PL" w:eastAsia="en-US" w:bidi="ar-SA"/>
      </w:rPr>
    </w:lvl>
    <w:lvl w:ilvl="2" w:tplc="054221CE">
      <w:numFmt w:val="bullet"/>
      <w:lvlText w:val="•"/>
      <w:lvlJc w:val="left"/>
      <w:pPr>
        <w:ind w:left="2292" w:hanging="428"/>
      </w:pPr>
      <w:rPr>
        <w:rFonts w:hint="default"/>
        <w:lang w:val="pl-PL" w:eastAsia="en-US" w:bidi="ar-SA"/>
      </w:rPr>
    </w:lvl>
    <w:lvl w:ilvl="3" w:tplc="3A18F304">
      <w:numFmt w:val="bullet"/>
      <w:lvlText w:val="•"/>
      <w:lvlJc w:val="left"/>
      <w:pPr>
        <w:ind w:left="3169" w:hanging="428"/>
      </w:pPr>
      <w:rPr>
        <w:rFonts w:hint="default"/>
        <w:lang w:val="pl-PL" w:eastAsia="en-US" w:bidi="ar-SA"/>
      </w:rPr>
    </w:lvl>
    <w:lvl w:ilvl="4" w:tplc="AA6A22FE">
      <w:numFmt w:val="bullet"/>
      <w:lvlText w:val="•"/>
      <w:lvlJc w:val="left"/>
      <w:pPr>
        <w:ind w:left="4045" w:hanging="428"/>
      </w:pPr>
      <w:rPr>
        <w:rFonts w:hint="default"/>
        <w:lang w:val="pl-PL" w:eastAsia="en-US" w:bidi="ar-SA"/>
      </w:rPr>
    </w:lvl>
    <w:lvl w:ilvl="5" w:tplc="E728A00C">
      <w:numFmt w:val="bullet"/>
      <w:lvlText w:val="•"/>
      <w:lvlJc w:val="left"/>
      <w:pPr>
        <w:ind w:left="4922" w:hanging="428"/>
      </w:pPr>
      <w:rPr>
        <w:rFonts w:hint="default"/>
        <w:lang w:val="pl-PL" w:eastAsia="en-US" w:bidi="ar-SA"/>
      </w:rPr>
    </w:lvl>
    <w:lvl w:ilvl="6" w:tplc="6240A05C">
      <w:numFmt w:val="bullet"/>
      <w:lvlText w:val="•"/>
      <w:lvlJc w:val="left"/>
      <w:pPr>
        <w:ind w:left="5798" w:hanging="428"/>
      </w:pPr>
      <w:rPr>
        <w:rFonts w:hint="default"/>
        <w:lang w:val="pl-PL" w:eastAsia="en-US" w:bidi="ar-SA"/>
      </w:rPr>
    </w:lvl>
    <w:lvl w:ilvl="7" w:tplc="5F1875DE">
      <w:numFmt w:val="bullet"/>
      <w:lvlText w:val="•"/>
      <w:lvlJc w:val="left"/>
      <w:pPr>
        <w:ind w:left="6674" w:hanging="428"/>
      </w:pPr>
      <w:rPr>
        <w:rFonts w:hint="default"/>
        <w:lang w:val="pl-PL" w:eastAsia="en-US" w:bidi="ar-SA"/>
      </w:rPr>
    </w:lvl>
    <w:lvl w:ilvl="8" w:tplc="6576EBB0">
      <w:numFmt w:val="bullet"/>
      <w:lvlText w:val="•"/>
      <w:lvlJc w:val="left"/>
      <w:pPr>
        <w:ind w:left="7551" w:hanging="42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4E39"/>
    <w:rsid w:val="000331E4"/>
    <w:rsid w:val="002645DC"/>
    <w:rsid w:val="003604D9"/>
    <w:rsid w:val="003F7353"/>
    <w:rsid w:val="00574E39"/>
    <w:rsid w:val="008B21A4"/>
    <w:rsid w:val="00AC1B72"/>
    <w:rsid w:val="00F0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6B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4" w:hanging="428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"/>
      <w:ind w:left="2075" w:right="2072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4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F73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35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F73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35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44" w:hanging="428"/>
      <w:jc w:val="both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5"/>
      <w:ind w:left="2075" w:right="2072"/>
      <w:jc w:val="center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544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F73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735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3F73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735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4761</Characters>
  <Application>Microsoft Office Word</Application>
  <DocSecurity>0</DocSecurity>
  <Lines>39</Lines>
  <Paragraphs>11</Paragraphs>
  <ScaleCrop>false</ScaleCrop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2021-09-16T08:30:00Z</dcterms:created>
  <dcterms:modified xsi:type="dcterms:W3CDTF">2021-09-16T08:30:00Z</dcterms:modified>
</cp:coreProperties>
</file>