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077B2" w:rsidRPr="001E5179" w:rsidRDefault="00C077B2">
      <w:pPr>
        <w:ind w:left="709"/>
        <w:rPr>
          <w:rFonts w:ascii="Lato" w:eastAsia="Arial" w:hAnsi="Lato" w:cs="Arial"/>
          <w:b/>
          <w:sz w:val="22"/>
          <w:szCs w:val="22"/>
        </w:rPr>
      </w:pPr>
    </w:p>
    <w:p w14:paraId="00000002" w14:textId="77777777" w:rsidR="00C077B2" w:rsidRPr="001E5179" w:rsidRDefault="00B26853">
      <w:pPr>
        <w:pBdr>
          <w:top w:val="nil"/>
          <w:left w:val="nil"/>
          <w:bottom w:val="nil"/>
          <w:right w:val="nil"/>
          <w:between w:val="nil"/>
        </w:pBdr>
        <w:spacing w:after="200"/>
        <w:ind w:right="284"/>
        <w:jc w:val="center"/>
        <w:rPr>
          <w:rFonts w:ascii="Lato" w:eastAsia="Arial" w:hAnsi="Lato" w:cs="Arial"/>
          <w:b/>
          <w:color w:val="000000"/>
          <w:sz w:val="22"/>
          <w:szCs w:val="22"/>
        </w:rPr>
      </w:pPr>
      <w:r w:rsidRPr="001E5179">
        <w:rPr>
          <w:rFonts w:ascii="Lato" w:eastAsia="Arial" w:hAnsi="Lato" w:cs="Arial"/>
          <w:b/>
          <w:color w:val="000000"/>
          <w:sz w:val="22"/>
          <w:szCs w:val="22"/>
        </w:rPr>
        <w:t>ZASADY GOSPODAROWANIA I UTRZYMANIA OBSZARU PRZEZNACZONEGO POD OGRÓD SPOŁECZNY ORAZ OGRÓD SPOŁECZNY PARCELOWY</w:t>
      </w:r>
    </w:p>
    <w:p w14:paraId="00000003" w14:textId="77777777" w:rsidR="00C077B2" w:rsidRPr="001E5179" w:rsidRDefault="00C077B2">
      <w:pPr>
        <w:pBdr>
          <w:top w:val="nil"/>
          <w:left w:val="nil"/>
          <w:bottom w:val="nil"/>
          <w:right w:val="nil"/>
          <w:between w:val="nil"/>
        </w:pBdr>
        <w:spacing w:after="200"/>
        <w:ind w:right="284"/>
        <w:jc w:val="center"/>
        <w:rPr>
          <w:rFonts w:ascii="Lato" w:eastAsia="Arial" w:hAnsi="Lato" w:cs="Arial"/>
          <w:b/>
          <w:color w:val="000000"/>
          <w:sz w:val="22"/>
          <w:szCs w:val="22"/>
        </w:rPr>
      </w:pPr>
    </w:p>
    <w:p w14:paraId="00000004" w14:textId="77777777" w:rsidR="00C077B2" w:rsidRPr="001E5179" w:rsidRDefault="00B2685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6" w:hanging="426"/>
        <w:jc w:val="both"/>
        <w:rPr>
          <w:rFonts w:ascii="Lato" w:eastAsia="Arial" w:hAnsi="Lato" w:cs="Arial"/>
          <w:color w:val="000000"/>
          <w:sz w:val="22"/>
          <w:szCs w:val="22"/>
        </w:rPr>
      </w:pPr>
      <w:r w:rsidRPr="001E5179">
        <w:rPr>
          <w:rFonts w:ascii="Lato" w:eastAsia="Arial" w:hAnsi="Lato" w:cs="Arial"/>
          <w:color w:val="000000"/>
          <w:sz w:val="22"/>
          <w:szCs w:val="22"/>
        </w:rPr>
        <w:t>Członkowie OS i OSP są zobowiązani do przestrzegania następujących zasad:</w:t>
      </w:r>
    </w:p>
    <w:p w14:paraId="00000005" w14:textId="77777777" w:rsidR="00C077B2" w:rsidRPr="001E5179" w:rsidRDefault="00B26853">
      <w:pPr>
        <w:spacing w:before="120"/>
        <w:ind w:left="426"/>
        <w:rPr>
          <w:rFonts w:ascii="Lato" w:eastAsia="Arial" w:hAnsi="Lato" w:cs="Arial"/>
          <w:b/>
          <w:smallCaps/>
          <w:sz w:val="22"/>
          <w:szCs w:val="22"/>
        </w:rPr>
      </w:pPr>
      <w:r w:rsidRPr="001E5179">
        <w:rPr>
          <w:rFonts w:ascii="Lato" w:eastAsia="Arial" w:hAnsi="Lato" w:cs="Arial"/>
          <w:b/>
          <w:smallCaps/>
          <w:sz w:val="22"/>
          <w:szCs w:val="22"/>
          <w:u w:val="single"/>
        </w:rPr>
        <w:t>OBOWIĄZKI</w:t>
      </w:r>
    </w:p>
    <w:p w14:paraId="00000006" w14:textId="3E94232D" w:rsidR="00C077B2" w:rsidRPr="001E5179" w:rsidRDefault="00B26853">
      <w:pPr>
        <w:numPr>
          <w:ilvl w:val="0"/>
          <w:numId w:val="3"/>
        </w:numPr>
        <w:spacing w:before="120"/>
        <w:ind w:left="1134" w:hanging="425"/>
        <w:jc w:val="both"/>
        <w:rPr>
          <w:rFonts w:ascii="Lato" w:eastAsia="Arial" w:hAnsi="Lato" w:cs="Arial"/>
          <w:sz w:val="22"/>
          <w:szCs w:val="22"/>
        </w:rPr>
      </w:pPr>
      <w:r w:rsidRPr="001E5179">
        <w:rPr>
          <w:rFonts w:ascii="Lato" w:eastAsia="Arial" w:hAnsi="Lato" w:cs="Arial"/>
          <w:sz w:val="22"/>
          <w:szCs w:val="22"/>
        </w:rPr>
        <w:t>Utrzymywanie ładu, porządku i czystości w OS lub OSP w celu zapewnienia możliwości bezpośredniej i ciągłej uprawy.</w:t>
      </w:r>
    </w:p>
    <w:p w14:paraId="00000007" w14:textId="77777777" w:rsidR="00C077B2" w:rsidRPr="001E5179" w:rsidRDefault="00B26853">
      <w:pPr>
        <w:numPr>
          <w:ilvl w:val="0"/>
          <w:numId w:val="3"/>
        </w:numPr>
        <w:spacing w:before="120"/>
        <w:ind w:left="1134" w:hanging="425"/>
        <w:jc w:val="both"/>
        <w:rPr>
          <w:rFonts w:ascii="Lato" w:eastAsia="Arial" w:hAnsi="Lato" w:cs="Arial"/>
          <w:sz w:val="22"/>
          <w:szCs w:val="22"/>
        </w:rPr>
      </w:pPr>
      <w:r w:rsidRPr="001E5179">
        <w:rPr>
          <w:rFonts w:ascii="Lato" w:eastAsia="Arial" w:hAnsi="Lato" w:cs="Arial"/>
          <w:sz w:val="22"/>
          <w:szCs w:val="22"/>
        </w:rPr>
        <w:t xml:space="preserve">Prowadzenie uprawy z wykorzystaniem organicznych technik rolniczych. </w:t>
      </w:r>
    </w:p>
    <w:p w14:paraId="00000008" w14:textId="77777777" w:rsidR="00C077B2" w:rsidRPr="001E5179" w:rsidRDefault="00B268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134" w:hanging="425"/>
        <w:jc w:val="both"/>
        <w:rPr>
          <w:rFonts w:ascii="Lato" w:eastAsia="Arial" w:hAnsi="Lato" w:cs="Arial"/>
          <w:color w:val="000000"/>
          <w:sz w:val="22"/>
          <w:szCs w:val="22"/>
        </w:rPr>
      </w:pPr>
      <w:r w:rsidRPr="001E5179">
        <w:rPr>
          <w:rFonts w:ascii="Lato" w:eastAsia="Arial" w:hAnsi="Lato" w:cs="Arial"/>
          <w:color w:val="000000"/>
          <w:sz w:val="22"/>
          <w:szCs w:val="22"/>
        </w:rPr>
        <w:t>Ograniczanie zużywania wody nawadniającej.</w:t>
      </w:r>
    </w:p>
    <w:p w14:paraId="00000009" w14:textId="77777777" w:rsidR="00C077B2" w:rsidRPr="001E5179" w:rsidRDefault="00B268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134" w:hanging="425"/>
        <w:jc w:val="both"/>
        <w:rPr>
          <w:rFonts w:ascii="Lato" w:eastAsia="Arial" w:hAnsi="Lato" w:cs="Arial"/>
          <w:color w:val="000000"/>
          <w:sz w:val="22"/>
          <w:szCs w:val="22"/>
        </w:rPr>
      </w:pPr>
      <w:r w:rsidRPr="001E5179">
        <w:rPr>
          <w:rFonts w:ascii="Lato" w:eastAsia="Arial" w:hAnsi="Lato" w:cs="Arial"/>
          <w:color w:val="000000"/>
          <w:sz w:val="22"/>
          <w:szCs w:val="22"/>
        </w:rPr>
        <w:t xml:space="preserve">Przetwarzanie resztek roślinnych z obszaru na kompost, pochodzących zarówno z uprawy, jak </w:t>
      </w:r>
      <w:r w:rsidRPr="001E5179">
        <w:rPr>
          <w:rFonts w:ascii="Lato" w:eastAsia="Arial" w:hAnsi="Lato" w:cs="Arial"/>
          <w:color w:val="000000"/>
          <w:sz w:val="22"/>
          <w:szCs w:val="22"/>
        </w:rPr>
        <w:br/>
        <w:t xml:space="preserve">i rutynowego utrzymywania całego obszaru. Kompostowanie należy przeprowadzać </w:t>
      </w:r>
      <w:r w:rsidRPr="001E5179">
        <w:rPr>
          <w:rFonts w:ascii="Lato" w:eastAsia="Arial" w:hAnsi="Lato" w:cs="Arial"/>
          <w:color w:val="000000"/>
          <w:sz w:val="22"/>
          <w:szCs w:val="22"/>
        </w:rPr>
        <w:br/>
        <w:t>w specjalnie wyznaczonych strefach.</w:t>
      </w:r>
    </w:p>
    <w:p w14:paraId="0000000A" w14:textId="77777777" w:rsidR="00C077B2" w:rsidRPr="001E5179" w:rsidRDefault="00C077B2">
      <w:pPr>
        <w:spacing w:before="120"/>
        <w:ind w:left="426"/>
        <w:rPr>
          <w:rFonts w:ascii="Lato" w:eastAsia="Arial" w:hAnsi="Lato" w:cs="Arial"/>
          <w:b/>
          <w:smallCaps/>
          <w:sz w:val="22"/>
          <w:szCs w:val="22"/>
        </w:rPr>
      </w:pPr>
    </w:p>
    <w:p w14:paraId="0000000B" w14:textId="77777777" w:rsidR="00C077B2" w:rsidRPr="001E5179" w:rsidRDefault="00B26853">
      <w:pPr>
        <w:spacing w:before="120"/>
        <w:ind w:left="426"/>
        <w:rPr>
          <w:rFonts w:ascii="Lato" w:eastAsia="Arial" w:hAnsi="Lato" w:cs="Arial"/>
          <w:b/>
          <w:smallCaps/>
          <w:sz w:val="22"/>
          <w:szCs w:val="22"/>
        </w:rPr>
      </w:pPr>
      <w:r w:rsidRPr="001E5179">
        <w:rPr>
          <w:rFonts w:ascii="Lato" w:eastAsia="Arial" w:hAnsi="Lato" w:cs="Arial"/>
          <w:b/>
          <w:smallCaps/>
          <w:sz w:val="22"/>
          <w:szCs w:val="22"/>
          <w:u w:val="single"/>
        </w:rPr>
        <w:t>DZIAŁANIA DOZWOLONE</w:t>
      </w:r>
      <w:r w:rsidRPr="001E5179">
        <w:rPr>
          <w:rFonts w:ascii="Lato" w:eastAsia="Arial" w:hAnsi="Lato" w:cs="Arial"/>
          <w:b/>
          <w:smallCaps/>
          <w:sz w:val="22"/>
          <w:szCs w:val="22"/>
        </w:rPr>
        <w:t>:</w:t>
      </w:r>
    </w:p>
    <w:p w14:paraId="0000000C" w14:textId="77777777" w:rsidR="00C077B2" w:rsidRPr="001E5179" w:rsidRDefault="00B26853">
      <w:pPr>
        <w:numPr>
          <w:ilvl w:val="0"/>
          <w:numId w:val="2"/>
        </w:numPr>
        <w:spacing w:before="120"/>
        <w:ind w:left="1134" w:hanging="425"/>
        <w:jc w:val="both"/>
        <w:rPr>
          <w:rFonts w:ascii="Lato" w:eastAsia="Arial" w:hAnsi="Lato" w:cs="Arial"/>
          <w:sz w:val="22"/>
          <w:szCs w:val="22"/>
        </w:rPr>
      </w:pPr>
      <w:r w:rsidRPr="001E5179">
        <w:rPr>
          <w:rFonts w:ascii="Lato" w:eastAsia="Arial" w:hAnsi="Lato" w:cs="Arial"/>
          <w:sz w:val="22"/>
          <w:szCs w:val="22"/>
        </w:rPr>
        <w:t xml:space="preserve">Sadzenie drzew owocowych, dopóki ich rozrost i powodowane przez nie zacienienie nie przeszkadzają w normalnej uprawie na działce  i działkach sąsiednich, za zgodą ZZM  </w:t>
      </w:r>
    </w:p>
    <w:p w14:paraId="0000000D" w14:textId="77777777" w:rsidR="00C077B2" w:rsidRPr="001E5179" w:rsidRDefault="00B26853">
      <w:pPr>
        <w:numPr>
          <w:ilvl w:val="0"/>
          <w:numId w:val="2"/>
        </w:numPr>
        <w:spacing w:before="120"/>
        <w:ind w:left="1134" w:hanging="425"/>
        <w:jc w:val="both"/>
        <w:rPr>
          <w:rFonts w:ascii="Lato" w:eastAsia="Arial" w:hAnsi="Lato" w:cs="Arial"/>
          <w:sz w:val="22"/>
          <w:szCs w:val="22"/>
        </w:rPr>
      </w:pPr>
      <w:r w:rsidRPr="001E5179">
        <w:rPr>
          <w:rFonts w:ascii="Lato" w:eastAsia="Arial" w:hAnsi="Lato" w:cs="Arial"/>
          <w:sz w:val="22"/>
          <w:szCs w:val="22"/>
        </w:rPr>
        <w:t>Mulczowanie z wykorzystaniem poddanych i niepoddanych kompostowaniu resztek zielnych.</w:t>
      </w:r>
    </w:p>
    <w:p w14:paraId="0000000E" w14:textId="77777777" w:rsidR="00C077B2" w:rsidRPr="001E5179" w:rsidRDefault="00B26853">
      <w:pPr>
        <w:numPr>
          <w:ilvl w:val="0"/>
          <w:numId w:val="2"/>
        </w:numPr>
        <w:spacing w:before="120"/>
        <w:ind w:left="1134" w:hanging="425"/>
        <w:jc w:val="both"/>
        <w:rPr>
          <w:rFonts w:ascii="Lato" w:eastAsia="Arial" w:hAnsi="Lato" w:cs="Arial"/>
          <w:sz w:val="22"/>
          <w:szCs w:val="22"/>
        </w:rPr>
      </w:pPr>
      <w:r w:rsidRPr="001E5179">
        <w:rPr>
          <w:rFonts w:ascii="Lato" w:eastAsia="Arial" w:hAnsi="Lato" w:cs="Arial"/>
          <w:sz w:val="22"/>
          <w:szCs w:val="22"/>
        </w:rPr>
        <w:t>Budowanie – po przedstawieniu odpowiedniego projektu ZZM – szklarni tunelowych pokrytych płachtami z tworzywa sztucznego, zajmujących maksymalnie 30 % powierzchni OS, co nie skutkuje powstaniem stałych konstrukcji bez walorów dekoracyjnych.</w:t>
      </w:r>
    </w:p>
    <w:p w14:paraId="0000000F" w14:textId="77777777" w:rsidR="00C077B2" w:rsidRPr="001E5179" w:rsidRDefault="00B26853">
      <w:pPr>
        <w:numPr>
          <w:ilvl w:val="0"/>
          <w:numId w:val="2"/>
        </w:numPr>
        <w:spacing w:before="120"/>
        <w:ind w:left="1134" w:hanging="425"/>
        <w:jc w:val="both"/>
        <w:rPr>
          <w:rFonts w:ascii="Lato" w:eastAsia="Arial" w:hAnsi="Lato" w:cs="Arial"/>
          <w:sz w:val="22"/>
          <w:szCs w:val="22"/>
        </w:rPr>
      </w:pPr>
      <w:r w:rsidRPr="001E5179">
        <w:rPr>
          <w:rFonts w:ascii="Lato" w:eastAsia="Arial" w:hAnsi="Lato" w:cs="Arial"/>
          <w:sz w:val="22"/>
          <w:szCs w:val="22"/>
        </w:rPr>
        <w:t xml:space="preserve">Montowanie pojemników do kompostowania resztek roślinnych za zgodą ZZM stanowiących alternatywę dla stosowania specjalnych wspólnych stref kompostowania.   </w:t>
      </w:r>
    </w:p>
    <w:p w14:paraId="00000010" w14:textId="77777777" w:rsidR="00C077B2" w:rsidRPr="001E5179" w:rsidRDefault="00C077B2">
      <w:pPr>
        <w:widowControl/>
        <w:spacing w:after="200"/>
        <w:rPr>
          <w:rFonts w:ascii="Lato" w:eastAsia="Arial" w:hAnsi="Lato" w:cs="Arial"/>
          <w:sz w:val="22"/>
          <w:szCs w:val="22"/>
        </w:rPr>
      </w:pPr>
    </w:p>
    <w:p w14:paraId="00000011" w14:textId="77777777" w:rsidR="00C077B2" w:rsidRPr="001E5179" w:rsidRDefault="00B26853">
      <w:pPr>
        <w:spacing w:before="120"/>
        <w:ind w:left="426"/>
        <w:rPr>
          <w:rFonts w:ascii="Lato" w:eastAsia="Arial" w:hAnsi="Lato" w:cs="Arial"/>
          <w:b/>
          <w:smallCaps/>
          <w:sz w:val="22"/>
          <w:szCs w:val="22"/>
          <w:u w:val="single"/>
        </w:rPr>
      </w:pPr>
      <w:r w:rsidRPr="001E5179">
        <w:rPr>
          <w:rFonts w:ascii="Lato" w:eastAsia="Arial" w:hAnsi="Lato" w:cs="Arial"/>
          <w:b/>
          <w:smallCaps/>
          <w:sz w:val="22"/>
          <w:szCs w:val="22"/>
        </w:rPr>
        <w:t xml:space="preserve"> </w:t>
      </w:r>
      <w:r w:rsidRPr="001E5179">
        <w:rPr>
          <w:rFonts w:ascii="Lato" w:eastAsia="Arial" w:hAnsi="Lato" w:cs="Arial"/>
          <w:b/>
          <w:smallCaps/>
          <w:sz w:val="22"/>
          <w:szCs w:val="22"/>
          <w:u w:val="single"/>
        </w:rPr>
        <w:t>DZIAŁANIA PROMOWANE:</w:t>
      </w:r>
    </w:p>
    <w:p w14:paraId="00000012" w14:textId="77777777" w:rsidR="00C077B2" w:rsidRPr="001E5179" w:rsidRDefault="00B2685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1134" w:hanging="425"/>
        <w:jc w:val="both"/>
        <w:rPr>
          <w:rFonts w:ascii="Lato" w:eastAsia="Arial" w:hAnsi="Lato" w:cs="Arial"/>
          <w:color w:val="000000"/>
          <w:sz w:val="22"/>
          <w:szCs w:val="22"/>
        </w:rPr>
      </w:pPr>
      <w:r w:rsidRPr="001E5179">
        <w:rPr>
          <w:rFonts w:ascii="Lato" w:eastAsia="Arial" w:hAnsi="Lato" w:cs="Arial"/>
          <w:color w:val="000000"/>
          <w:sz w:val="22"/>
          <w:szCs w:val="22"/>
        </w:rPr>
        <w:t>Stosowanie niesterylnych nasion organicznych i ich zamienników.</w:t>
      </w:r>
    </w:p>
    <w:p w14:paraId="00000013" w14:textId="77777777" w:rsidR="00C077B2" w:rsidRPr="001E5179" w:rsidRDefault="00B2685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134" w:hanging="425"/>
        <w:jc w:val="both"/>
        <w:rPr>
          <w:rFonts w:ascii="Lato" w:eastAsia="Arial" w:hAnsi="Lato" w:cs="Arial"/>
          <w:color w:val="000000"/>
          <w:sz w:val="22"/>
          <w:szCs w:val="22"/>
        </w:rPr>
      </w:pPr>
      <w:r w:rsidRPr="001E5179">
        <w:rPr>
          <w:rFonts w:ascii="Lato" w:eastAsia="Arial" w:hAnsi="Lato" w:cs="Arial"/>
          <w:color w:val="000000"/>
          <w:sz w:val="22"/>
          <w:szCs w:val="22"/>
        </w:rPr>
        <w:t>Sadzenie odpowiednich dla klimatu i ukształtowania terenu krzewów w pobliżu obszarów przeznaczonych pod OS.</w:t>
      </w:r>
    </w:p>
    <w:p w14:paraId="00000014" w14:textId="068DFF22" w:rsidR="00C077B2" w:rsidRPr="001E5179" w:rsidRDefault="00B2685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134" w:hanging="425"/>
        <w:jc w:val="both"/>
        <w:rPr>
          <w:rFonts w:ascii="Lato" w:eastAsia="Arial" w:hAnsi="Lato" w:cs="Arial"/>
          <w:color w:val="000000"/>
          <w:sz w:val="22"/>
          <w:szCs w:val="22"/>
        </w:rPr>
      </w:pPr>
      <w:r w:rsidRPr="001E5179">
        <w:rPr>
          <w:rFonts w:ascii="Lato" w:eastAsia="Arial" w:hAnsi="Lato" w:cs="Arial"/>
          <w:color w:val="000000"/>
          <w:sz w:val="22"/>
          <w:szCs w:val="22"/>
        </w:rPr>
        <w:t>Sadzenie drzew i dużych krzewów, najlepiej lokalnych, które m</w:t>
      </w:r>
      <w:r w:rsidR="00AC30A1" w:rsidRPr="001E5179">
        <w:rPr>
          <w:rFonts w:ascii="Lato" w:eastAsia="Arial" w:hAnsi="Lato" w:cs="Arial"/>
          <w:color w:val="000000"/>
          <w:sz w:val="22"/>
          <w:szCs w:val="22"/>
        </w:rPr>
        <w:t>usi</w:t>
      </w:r>
      <w:r w:rsidRPr="001E5179">
        <w:rPr>
          <w:rFonts w:ascii="Lato" w:eastAsia="Arial" w:hAnsi="Lato" w:cs="Arial"/>
          <w:color w:val="000000"/>
          <w:sz w:val="22"/>
          <w:szCs w:val="22"/>
        </w:rPr>
        <w:t xml:space="preserve"> być przedłożone do zatwierdzenia ZZM w ramach projektu zagospodarowania agronomicznego i krajobrazowego.</w:t>
      </w:r>
    </w:p>
    <w:p w14:paraId="00000015" w14:textId="77777777" w:rsidR="00C077B2" w:rsidRPr="001E5179" w:rsidRDefault="00B2685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134" w:hanging="425"/>
        <w:jc w:val="both"/>
        <w:rPr>
          <w:rFonts w:ascii="Lato" w:eastAsia="Arial" w:hAnsi="Lato" w:cs="Arial"/>
          <w:color w:val="000000"/>
          <w:sz w:val="22"/>
          <w:szCs w:val="22"/>
        </w:rPr>
      </w:pPr>
      <w:r w:rsidRPr="001E5179">
        <w:rPr>
          <w:rFonts w:ascii="Lato" w:eastAsia="Arial" w:hAnsi="Lato" w:cs="Arial"/>
          <w:color w:val="000000"/>
          <w:sz w:val="22"/>
          <w:szCs w:val="22"/>
        </w:rPr>
        <w:t xml:space="preserve">Zachowywanie lokalnej różnorodności i zasobów naturalnych. </w:t>
      </w:r>
    </w:p>
    <w:p w14:paraId="00000016" w14:textId="77777777" w:rsidR="00C077B2" w:rsidRPr="001E5179" w:rsidRDefault="00C077B2">
      <w:pPr>
        <w:widowControl/>
        <w:spacing w:after="200" w:line="276" w:lineRule="auto"/>
        <w:rPr>
          <w:rFonts w:ascii="Lato" w:eastAsia="Arial" w:hAnsi="Lato" w:cs="Arial"/>
          <w:b/>
          <w:smallCaps/>
          <w:sz w:val="22"/>
          <w:szCs w:val="22"/>
        </w:rPr>
      </w:pPr>
    </w:p>
    <w:p w14:paraId="00000017" w14:textId="77777777" w:rsidR="00C077B2" w:rsidRPr="001E5179" w:rsidRDefault="00B26853">
      <w:pPr>
        <w:spacing w:before="120" w:after="120"/>
        <w:ind w:left="425"/>
        <w:rPr>
          <w:rFonts w:ascii="Lato" w:eastAsia="Arial" w:hAnsi="Lato" w:cs="Arial"/>
          <w:b/>
          <w:smallCaps/>
          <w:sz w:val="22"/>
          <w:szCs w:val="22"/>
        </w:rPr>
      </w:pPr>
      <w:r w:rsidRPr="001E5179">
        <w:rPr>
          <w:rFonts w:ascii="Lato" w:eastAsia="Arial" w:hAnsi="Lato" w:cs="Arial"/>
          <w:b/>
          <w:smallCaps/>
          <w:sz w:val="22"/>
          <w:szCs w:val="22"/>
          <w:u w:val="single"/>
        </w:rPr>
        <w:t>DZIAŁANIA ZAKAZANE</w:t>
      </w:r>
      <w:r w:rsidRPr="001E5179">
        <w:rPr>
          <w:rFonts w:ascii="Lato" w:eastAsia="Arial" w:hAnsi="Lato" w:cs="Arial"/>
          <w:b/>
          <w:smallCaps/>
          <w:sz w:val="22"/>
          <w:szCs w:val="22"/>
        </w:rPr>
        <w:t>:</w:t>
      </w:r>
    </w:p>
    <w:p w14:paraId="00000018" w14:textId="77777777" w:rsidR="00C077B2" w:rsidRPr="001E5179" w:rsidRDefault="00B268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134" w:hanging="425"/>
        <w:jc w:val="both"/>
        <w:rPr>
          <w:rFonts w:ascii="Lato" w:eastAsia="Arial" w:hAnsi="Lato" w:cs="Arial"/>
          <w:color w:val="000000"/>
          <w:sz w:val="22"/>
          <w:szCs w:val="22"/>
        </w:rPr>
      </w:pPr>
      <w:r w:rsidRPr="001E5179">
        <w:rPr>
          <w:rFonts w:ascii="Lato" w:eastAsia="Arial" w:hAnsi="Lato" w:cs="Arial"/>
          <w:color w:val="000000"/>
          <w:sz w:val="22"/>
          <w:szCs w:val="22"/>
        </w:rPr>
        <w:t>Uprawa GMO;</w:t>
      </w:r>
    </w:p>
    <w:p w14:paraId="00000019" w14:textId="6C80E72B" w:rsidR="00C077B2" w:rsidRPr="001E5179" w:rsidRDefault="00B26853">
      <w:pPr>
        <w:numPr>
          <w:ilvl w:val="0"/>
          <w:numId w:val="2"/>
        </w:numPr>
        <w:spacing w:after="120"/>
        <w:ind w:left="1134" w:hanging="425"/>
        <w:jc w:val="both"/>
        <w:rPr>
          <w:rFonts w:ascii="Lato" w:eastAsia="Arial" w:hAnsi="Lato" w:cs="Arial"/>
          <w:sz w:val="22"/>
          <w:szCs w:val="22"/>
        </w:rPr>
      </w:pPr>
      <w:r w:rsidRPr="001E5179">
        <w:rPr>
          <w:rFonts w:ascii="Lato" w:eastAsia="Arial" w:hAnsi="Lato" w:cs="Arial"/>
          <w:sz w:val="22"/>
          <w:szCs w:val="22"/>
        </w:rPr>
        <w:t xml:space="preserve">Hodowanie i / lub trzymania zwierząt (drobiu, zwierząt domowych, ....), z wyjątkiem pszczół, na </w:t>
      </w:r>
      <w:r w:rsidR="00AC30A1" w:rsidRPr="001E5179">
        <w:rPr>
          <w:rFonts w:ascii="Lato" w:eastAsia="Arial" w:hAnsi="Lato" w:cs="Arial"/>
          <w:sz w:val="22"/>
          <w:szCs w:val="22"/>
        </w:rPr>
        <w:t xml:space="preserve">hodowlę </w:t>
      </w:r>
      <w:r w:rsidRPr="001E5179">
        <w:rPr>
          <w:rFonts w:ascii="Lato" w:eastAsia="Arial" w:hAnsi="Lato" w:cs="Arial"/>
          <w:sz w:val="22"/>
          <w:szCs w:val="22"/>
        </w:rPr>
        <w:t>których należy złożyć podanie</w:t>
      </w:r>
      <w:r w:rsidR="00AC30A1" w:rsidRPr="001E5179">
        <w:rPr>
          <w:rFonts w:ascii="Lato" w:eastAsia="Arial" w:hAnsi="Lato" w:cs="Arial"/>
          <w:sz w:val="22"/>
          <w:szCs w:val="22"/>
        </w:rPr>
        <w:t xml:space="preserve"> o zgodę</w:t>
      </w:r>
      <w:r w:rsidRPr="001E5179">
        <w:rPr>
          <w:rFonts w:ascii="Lato" w:eastAsia="Arial" w:hAnsi="Lato" w:cs="Arial"/>
          <w:sz w:val="22"/>
          <w:szCs w:val="22"/>
        </w:rPr>
        <w:t xml:space="preserve"> do ZZM.</w:t>
      </w:r>
    </w:p>
    <w:p w14:paraId="0000001A" w14:textId="77777777" w:rsidR="00C077B2" w:rsidRPr="001E5179" w:rsidRDefault="00B26853">
      <w:pPr>
        <w:numPr>
          <w:ilvl w:val="0"/>
          <w:numId w:val="2"/>
        </w:numPr>
        <w:spacing w:after="120"/>
        <w:ind w:left="1134" w:hanging="425"/>
        <w:jc w:val="both"/>
        <w:rPr>
          <w:rFonts w:ascii="Lato" w:eastAsia="Arial" w:hAnsi="Lato" w:cs="Arial"/>
          <w:sz w:val="22"/>
          <w:szCs w:val="22"/>
        </w:rPr>
      </w:pPr>
      <w:r w:rsidRPr="001E5179">
        <w:rPr>
          <w:rFonts w:ascii="Lato" w:eastAsia="Arial" w:hAnsi="Lato" w:cs="Arial"/>
          <w:sz w:val="22"/>
          <w:szCs w:val="22"/>
        </w:rPr>
        <w:t>Wypalanie rżysk lub spalanie odpadów.</w:t>
      </w:r>
    </w:p>
    <w:p w14:paraId="0000001B" w14:textId="77777777" w:rsidR="00C077B2" w:rsidRPr="001E5179" w:rsidRDefault="00B26853">
      <w:pPr>
        <w:numPr>
          <w:ilvl w:val="0"/>
          <w:numId w:val="2"/>
        </w:numPr>
        <w:spacing w:after="120"/>
        <w:ind w:left="1134" w:hanging="425"/>
        <w:jc w:val="both"/>
        <w:rPr>
          <w:rFonts w:ascii="Lato" w:eastAsia="Arial" w:hAnsi="Lato" w:cs="Arial"/>
          <w:sz w:val="22"/>
          <w:szCs w:val="22"/>
        </w:rPr>
      </w:pPr>
      <w:r w:rsidRPr="001E5179">
        <w:rPr>
          <w:rFonts w:ascii="Lato" w:eastAsia="Arial" w:hAnsi="Lato" w:cs="Arial"/>
          <w:sz w:val="22"/>
          <w:szCs w:val="22"/>
        </w:rPr>
        <w:t>Porzucanie lub brak uprawy na działce.</w:t>
      </w:r>
    </w:p>
    <w:p w14:paraId="0000001C" w14:textId="77777777" w:rsidR="00C077B2" w:rsidRPr="001E5179" w:rsidRDefault="00B26853">
      <w:pPr>
        <w:numPr>
          <w:ilvl w:val="0"/>
          <w:numId w:val="2"/>
        </w:numPr>
        <w:spacing w:after="120"/>
        <w:ind w:left="1134" w:hanging="425"/>
        <w:jc w:val="both"/>
        <w:rPr>
          <w:rFonts w:ascii="Lato" w:eastAsia="Arial" w:hAnsi="Lato" w:cs="Arial"/>
          <w:sz w:val="22"/>
          <w:szCs w:val="22"/>
        </w:rPr>
      </w:pPr>
      <w:r w:rsidRPr="001E5179">
        <w:rPr>
          <w:rFonts w:ascii="Lato" w:eastAsia="Arial" w:hAnsi="Lato" w:cs="Arial"/>
          <w:sz w:val="22"/>
          <w:szCs w:val="22"/>
        </w:rPr>
        <w:lastRenderedPageBreak/>
        <w:t>Niekontrolowane nawadnianie. Wszelkie straty w ramach systemu nawadniającego należy zgłaszać do ZZM.</w:t>
      </w:r>
    </w:p>
    <w:p w14:paraId="0000001D" w14:textId="77777777" w:rsidR="00C077B2" w:rsidRPr="001E5179" w:rsidRDefault="00B26853">
      <w:pPr>
        <w:numPr>
          <w:ilvl w:val="0"/>
          <w:numId w:val="2"/>
        </w:numPr>
        <w:spacing w:after="120"/>
        <w:ind w:left="1134" w:hanging="425"/>
        <w:jc w:val="both"/>
        <w:rPr>
          <w:rFonts w:ascii="Lato" w:eastAsia="Arial" w:hAnsi="Lato" w:cs="Arial"/>
          <w:sz w:val="22"/>
          <w:szCs w:val="22"/>
        </w:rPr>
      </w:pPr>
      <w:r w:rsidRPr="001E5179">
        <w:rPr>
          <w:rFonts w:ascii="Lato" w:eastAsia="Arial" w:hAnsi="Lato" w:cs="Arial"/>
          <w:sz w:val="22"/>
          <w:szCs w:val="22"/>
        </w:rPr>
        <w:t xml:space="preserve">Stosowanie pestycydów i chemicznych nawozów, w tym produktów na bazie siarki i fosforanu żelaza, nawet jeżeli są opatrzone informacją o </w:t>
      </w:r>
      <w:r w:rsidRPr="001E5179">
        <w:rPr>
          <w:rFonts w:ascii="Lato" w:hAnsi="Lato"/>
          <w:sz w:val="22"/>
          <w:szCs w:val="22"/>
        </w:rPr>
        <w:t>„</w:t>
      </w:r>
      <w:r w:rsidRPr="001E5179">
        <w:rPr>
          <w:rFonts w:ascii="Lato" w:eastAsia="Arial" w:hAnsi="Lato" w:cs="Arial"/>
          <w:sz w:val="22"/>
          <w:szCs w:val="22"/>
        </w:rPr>
        <w:t>dopuszczeniu do stosowania w uprawach organicznych.</w:t>
      </w:r>
    </w:p>
    <w:p w14:paraId="0000001E" w14:textId="77777777" w:rsidR="00C077B2" w:rsidRPr="001E5179" w:rsidRDefault="00B26853">
      <w:pPr>
        <w:numPr>
          <w:ilvl w:val="0"/>
          <w:numId w:val="2"/>
        </w:numPr>
        <w:spacing w:after="120"/>
        <w:ind w:left="1134" w:hanging="425"/>
        <w:jc w:val="both"/>
        <w:rPr>
          <w:rFonts w:ascii="Lato" w:eastAsia="Arial" w:hAnsi="Lato" w:cs="Arial"/>
          <w:sz w:val="22"/>
          <w:szCs w:val="22"/>
        </w:rPr>
      </w:pPr>
      <w:r w:rsidRPr="001E5179">
        <w:rPr>
          <w:rFonts w:ascii="Lato" w:eastAsia="Arial" w:hAnsi="Lato" w:cs="Arial"/>
          <w:sz w:val="22"/>
          <w:szCs w:val="22"/>
        </w:rPr>
        <w:t>Składowanie odpadów oraz materiałów zanieczyszczających i / lub szkodliwych.</w:t>
      </w:r>
    </w:p>
    <w:p w14:paraId="0000001F" w14:textId="77777777" w:rsidR="00C077B2" w:rsidRPr="001E5179" w:rsidRDefault="00B26853">
      <w:pPr>
        <w:numPr>
          <w:ilvl w:val="0"/>
          <w:numId w:val="2"/>
        </w:numPr>
        <w:spacing w:after="120"/>
        <w:ind w:left="1134" w:hanging="425"/>
        <w:jc w:val="both"/>
        <w:rPr>
          <w:rFonts w:ascii="Lato" w:eastAsia="Arial" w:hAnsi="Lato" w:cs="Arial"/>
          <w:sz w:val="22"/>
          <w:szCs w:val="22"/>
        </w:rPr>
      </w:pPr>
      <w:r w:rsidRPr="001E5179">
        <w:rPr>
          <w:rFonts w:ascii="Lato" w:eastAsia="Arial" w:hAnsi="Lato" w:cs="Arial"/>
          <w:sz w:val="22"/>
          <w:szCs w:val="22"/>
        </w:rPr>
        <w:t xml:space="preserve">Mycie samochodów lub motocykli na obszarze przeznaczonym pod OS lub OSP. </w:t>
      </w:r>
    </w:p>
    <w:p w14:paraId="00000020" w14:textId="77777777" w:rsidR="00C077B2" w:rsidRPr="001E5179" w:rsidRDefault="00C077B2">
      <w:pPr>
        <w:spacing w:before="120"/>
        <w:rPr>
          <w:rFonts w:ascii="Lato" w:eastAsia="Arial" w:hAnsi="Lato" w:cs="Arial"/>
          <w:sz w:val="22"/>
          <w:szCs w:val="22"/>
        </w:rPr>
      </w:pPr>
    </w:p>
    <w:p w14:paraId="00000021" w14:textId="45F04F62" w:rsidR="00C077B2" w:rsidRPr="001E5179" w:rsidRDefault="00AC30A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ind w:left="426" w:hanging="426"/>
        <w:jc w:val="both"/>
        <w:rPr>
          <w:rFonts w:ascii="Lato" w:eastAsia="Arial" w:hAnsi="Lato" w:cs="Arial"/>
          <w:color w:val="000000"/>
          <w:sz w:val="22"/>
          <w:szCs w:val="22"/>
        </w:rPr>
      </w:pPr>
      <w:r w:rsidRPr="001E5179">
        <w:rPr>
          <w:rFonts w:ascii="Lato" w:eastAsia="Arial" w:hAnsi="Lato" w:cs="Arial"/>
          <w:color w:val="000000"/>
          <w:sz w:val="22"/>
          <w:szCs w:val="22"/>
        </w:rPr>
        <w:t>Członkowie OS oraz Operator OSP</w:t>
      </w:r>
      <w:r w:rsidR="00B26853" w:rsidRPr="001E5179">
        <w:rPr>
          <w:rFonts w:ascii="Lato" w:eastAsia="Arial" w:hAnsi="Lato" w:cs="Arial"/>
          <w:color w:val="000000"/>
          <w:sz w:val="22"/>
          <w:szCs w:val="22"/>
        </w:rPr>
        <w:t xml:space="preserve"> mus</w:t>
      </w:r>
      <w:r w:rsidRPr="001E5179">
        <w:rPr>
          <w:rFonts w:ascii="Lato" w:eastAsia="Arial" w:hAnsi="Lato" w:cs="Arial"/>
          <w:color w:val="000000"/>
          <w:sz w:val="22"/>
          <w:szCs w:val="22"/>
        </w:rPr>
        <w:t>zą</w:t>
      </w:r>
      <w:r w:rsidR="00B26853" w:rsidRPr="001E5179">
        <w:rPr>
          <w:rFonts w:ascii="Lato" w:eastAsia="Arial" w:hAnsi="Lato" w:cs="Arial"/>
          <w:color w:val="000000"/>
          <w:sz w:val="22"/>
          <w:szCs w:val="22"/>
        </w:rPr>
        <w:t xml:space="preserve"> zapewnić:</w:t>
      </w:r>
    </w:p>
    <w:p w14:paraId="00000022" w14:textId="77777777" w:rsidR="00C077B2" w:rsidRPr="001E5179" w:rsidRDefault="00B26853">
      <w:pPr>
        <w:pStyle w:val="Nagwek2"/>
        <w:numPr>
          <w:ilvl w:val="0"/>
          <w:numId w:val="2"/>
        </w:numPr>
        <w:spacing w:before="120" w:line="240" w:lineRule="auto"/>
        <w:ind w:left="1134" w:hanging="425"/>
        <w:jc w:val="both"/>
        <w:rPr>
          <w:rFonts w:ascii="Lato" w:hAnsi="Lato"/>
          <w:b w:val="0"/>
          <w:sz w:val="22"/>
          <w:szCs w:val="22"/>
        </w:rPr>
      </w:pPr>
      <w:r w:rsidRPr="001E5179">
        <w:rPr>
          <w:rFonts w:ascii="Lato" w:hAnsi="Lato"/>
          <w:b w:val="0"/>
          <w:sz w:val="22"/>
          <w:szCs w:val="22"/>
        </w:rPr>
        <w:t>Obsługę w zakresie otwierania i zamykania bram wejściowych do OS lub OSP z uwzględnieniem godzin uzgodnionych z ZZM.</w:t>
      </w:r>
    </w:p>
    <w:p w14:paraId="00000023" w14:textId="77777777" w:rsidR="00C077B2" w:rsidRPr="001E5179" w:rsidRDefault="00B26853">
      <w:pPr>
        <w:widowControl/>
        <w:numPr>
          <w:ilvl w:val="0"/>
          <w:numId w:val="2"/>
        </w:numPr>
        <w:spacing w:before="120"/>
        <w:ind w:left="1134" w:hanging="425"/>
        <w:jc w:val="both"/>
        <w:rPr>
          <w:rFonts w:ascii="Lato" w:eastAsia="Arial" w:hAnsi="Lato" w:cs="Arial"/>
          <w:sz w:val="22"/>
          <w:szCs w:val="22"/>
        </w:rPr>
      </w:pPr>
      <w:r w:rsidRPr="001E5179">
        <w:rPr>
          <w:rFonts w:ascii="Lato" w:eastAsia="Arial" w:hAnsi="Lato" w:cs="Arial"/>
          <w:sz w:val="22"/>
          <w:szCs w:val="22"/>
        </w:rPr>
        <w:t xml:space="preserve">Utrzymanie części wspólnych i wyposażenia dostarczonego do OS lub OSP. </w:t>
      </w:r>
    </w:p>
    <w:p w14:paraId="00000024" w14:textId="77777777" w:rsidR="00C077B2" w:rsidRPr="001E5179" w:rsidRDefault="00C077B2">
      <w:pPr>
        <w:rPr>
          <w:rFonts w:ascii="Lato" w:hAnsi="Lato"/>
          <w:sz w:val="22"/>
          <w:szCs w:val="22"/>
        </w:rPr>
      </w:pPr>
    </w:p>
    <w:sectPr w:rsidR="00C077B2" w:rsidRPr="001E5179">
      <w:footerReference w:type="default" r:id="rId8"/>
      <w:pgSz w:w="11906" w:h="16838"/>
      <w:pgMar w:top="1417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81539" w14:textId="77777777" w:rsidR="004B6590" w:rsidRDefault="004B6590">
      <w:r>
        <w:separator/>
      </w:r>
    </w:p>
  </w:endnote>
  <w:endnote w:type="continuationSeparator" w:id="0">
    <w:p w14:paraId="15E85711" w14:textId="77777777" w:rsidR="004B6590" w:rsidRDefault="004B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LtEx BT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5" w14:textId="32FF034F" w:rsidR="00C077B2" w:rsidRDefault="00B268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AC30A1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  <w:p w14:paraId="00000026" w14:textId="77777777" w:rsidR="00C077B2" w:rsidRDefault="00C077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26B6A" w14:textId="77777777" w:rsidR="004B6590" w:rsidRDefault="004B6590">
      <w:r>
        <w:separator/>
      </w:r>
    </w:p>
  </w:footnote>
  <w:footnote w:type="continuationSeparator" w:id="0">
    <w:p w14:paraId="258FC5C0" w14:textId="77777777" w:rsidR="004B6590" w:rsidRDefault="004B6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24A38"/>
    <w:multiLevelType w:val="multilevel"/>
    <w:tmpl w:val="316087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CD71EA"/>
    <w:multiLevelType w:val="multilevel"/>
    <w:tmpl w:val="E85828E6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802789"/>
    <w:multiLevelType w:val="multilevel"/>
    <w:tmpl w:val="F9EEEA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C0C14"/>
    <w:multiLevelType w:val="multilevel"/>
    <w:tmpl w:val="1E644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B2"/>
    <w:rsid w:val="001E5179"/>
    <w:rsid w:val="004B6590"/>
    <w:rsid w:val="00AC30A1"/>
    <w:rsid w:val="00B26853"/>
    <w:rsid w:val="00C077B2"/>
    <w:rsid w:val="00EA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44FF"/>
  <w15:docId w15:val="{307A9E5C-D304-4E56-A7B8-40D0C59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CFF"/>
    <w:rPr>
      <w:lang w:val="it-IT" w:eastAsia="it-IT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CFF"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4CFF"/>
    <w:pPr>
      <w:keepNext/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CFF"/>
    <w:pPr>
      <w:keepNext/>
      <w:spacing w:line="360" w:lineRule="auto"/>
      <w:jc w:val="center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F04CFF"/>
    <w:rPr>
      <w:rFonts w:ascii="Arial" w:hAnsi="Arial" w:cs="Times New Roman"/>
      <w:sz w:val="20"/>
      <w:szCs w:val="20"/>
      <w:lang w:eastAsia="it-IT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04CFF"/>
    <w:rPr>
      <w:rFonts w:ascii="Arial" w:hAnsi="Arial" w:cs="Times New Roman"/>
      <w:b/>
      <w:sz w:val="20"/>
      <w:szCs w:val="20"/>
      <w:lang w:eastAsia="it-IT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F04CFF"/>
    <w:rPr>
      <w:rFonts w:ascii="Arial" w:hAnsi="Arial" w:cs="Times New Roman"/>
      <w:b/>
      <w:sz w:val="20"/>
      <w:szCs w:val="20"/>
      <w:lang w:eastAsia="it-IT"/>
    </w:rPr>
  </w:style>
  <w:style w:type="paragraph" w:styleId="Stopka">
    <w:name w:val="footer"/>
    <w:basedOn w:val="Normalny"/>
    <w:link w:val="StopkaZnak"/>
    <w:uiPriority w:val="99"/>
    <w:rsid w:val="00F04CFF"/>
    <w:pPr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4CFF"/>
    <w:rPr>
      <w:rFonts w:ascii="Times New Roman" w:hAnsi="Times New Roman" w:cs="Times New Roman"/>
      <w:sz w:val="20"/>
      <w:szCs w:val="20"/>
      <w:lang w:eastAsia="it-IT"/>
    </w:rPr>
  </w:style>
  <w:style w:type="paragraph" w:styleId="Tekstpodstawowy">
    <w:name w:val="Body Text"/>
    <w:basedOn w:val="Normalny"/>
    <w:link w:val="TekstpodstawowyZnak"/>
    <w:uiPriority w:val="99"/>
    <w:rsid w:val="00F04CFF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04CFF"/>
    <w:rPr>
      <w:rFonts w:ascii="Arial" w:hAnsi="Arial" w:cs="Times New Roman"/>
      <w:sz w:val="20"/>
      <w:szCs w:val="20"/>
      <w:lang w:eastAsia="it-IT"/>
    </w:rPr>
  </w:style>
  <w:style w:type="paragraph" w:customStyle="1" w:styleId="Corpodeltesto21">
    <w:name w:val="Corpo del testo 21"/>
    <w:basedOn w:val="Normalny"/>
    <w:uiPriority w:val="99"/>
    <w:rsid w:val="00F04CFF"/>
    <w:pPr>
      <w:spacing w:line="360" w:lineRule="auto"/>
      <w:jc w:val="both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99"/>
    <w:qFormat/>
    <w:rsid w:val="00F04CFF"/>
    <w:pPr>
      <w:widowControl/>
      <w:spacing w:after="200"/>
      <w:ind w:left="720"/>
      <w:contextualSpacing/>
      <w:jc w:val="both"/>
    </w:pPr>
    <w:rPr>
      <w:rFonts w:ascii="Swis721 LtEx BT" w:hAnsi="Swis721 LtEx BT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04C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04CFF"/>
    <w:rPr>
      <w:rFonts w:ascii="Times New Roman" w:hAnsi="Times New Roman" w:cs="Times New Roman"/>
      <w:sz w:val="20"/>
      <w:szCs w:val="20"/>
      <w:lang w:eastAsia="it-IT"/>
    </w:rPr>
  </w:style>
  <w:style w:type="character" w:styleId="Odwoanieprzypisudolnego">
    <w:name w:val="footnote reference"/>
    <w:basedOn w:val="Domylnaczcionkaakapitu"/>
    <w:uiPriority w:val="99"/>
    <w:semiHidden/>
    <w:rsid w:val="00F04CFF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F04CFF"/>
    <w:pPr>
      <w:widowControl/>
      <w:jc w:val="both"/>
    </w:pPr>
    <w:rPr>
      <w:rFonts w:ascii="Swis721 LtEx BT" w:hAnsi="Swis721 LtEx BT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F04CFF"/>
    <w:rPr>
      <w:rFonts w:ascii="Swis721 LtEx BT" w:hAnsi="Swis721 LtEx BT" w:cs="Tahoma"/>
      <w:sz w:val="16"/>
      <w:szCs w:val="16"/>
      <w:lang w:eastAsia="it-IT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widowControl/>
      <w:jc w:val="center"/>
    </w:pPr>
    <w:rPr>
      <w:rFonts w:ascii="Arial" w:eastAsia="Arial" w:hAnsi="Arial" w:cs="Arial"/>
      <w:b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04CFF"/>
    <w:rPr>
      <w:rFonts w:ascii="Arial" w:hAnsi="Arial" w:cs="Times New Roman"/>
      <w:b/>
      <w:sz w:val="24"/>
      <w:szCs w:val="24"/>
      <w:lang w:eastAsia="it-IT"/>
    </w:rPr>
  </w:style>
  <w:style w:type="character" w:customStyle="1" w:styleId="hps">
    <w:name w:val="hps"/>
    <w:basedOn w:val="Domylnaczcionkaakapitu"/>
    <w:uiPriority w:val="99"/>
    <w:rsid w:val="00395C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x9xmdSwMlpiO3uEe2GLha9xH2w==">AMUW2mUIJZNYzJVswCjAqc5zqaUhWQRHpVr37c1lWwyZWzT1egcixu+8aUPr9qe77yeT3jmkulJxnYu5RKAxfNvF0AnpB2hRyCSvouAgJRoEWu5VLQRp/b0=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mrzpla58c46h501m</dc:creator>
  <cp:lastModifiedBy>Katarzyna Przyjemska-Grzesik</cp:lastModifiedBy>
  <cp:revision>3</cp:revision>
  <dcterms:created xsi:type="dcterms:W3CDTF">2021-03-01T13:06:00Z</dcterms:created>
  <dcterms:modified xsi:type="dcterms:W3CDTF">2021-03-05T10:47:00Z</dcterms:modified>
</cp:coreProperties>
</file>