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0F" w:rsidRDefault="0067420F">
      <w:pPr>
        <w:pStyle w:val="Standard"/>
        <w:jc w:val="center"/>
        <w:rPr>
          <w:b/>
          <w:bCs/>
          <w:sz w:val="28"/>
          <w:szCs w:val="28"/>
        </w:rPr>
      </w:pPr>
    </w:p>
    <w:p w:rsidR="0067420F" w:rsidRDefault="00143CEE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Pakiet edukacyjny : #Kraków Nieodkryty</w:t>
      </w:r>
      <w:r>
        <w:rPr>
          <w:b/>
          <w:bCs/>
          <w:sz w:val="28"/>
          <w:szCs w:val="28"/>
        </w:rPr>
        <w:br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6874"/>
      </w:tblGrid>
      <w:tr w:rsidR="0067420F">
        <w:trPr>
          <w:trHeight w:val="476"/>
        </w:trPr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0F" w:rsidRDefault="00143CEE">
            <w:pPr>
              <w:pStyle w:val="Standard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SKRYPT OPRACOWANY PRZEZ PRZEWODNIKA – Lucynę Szafraniec</w:t>
            </w:r>
          </w:p>
          <w:p w:rsidR="00297DD2" w:rsidRDefault="00297DD2">
            <w:pPr>
              <w:pStyle w:val="Standard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Stowarzyszenie Oświatowe „Zamek Królewski w Krakowie”</w:t>
            </w:r>
          </w:p>
        </w:tc>
      </w:tr>
      <w:tr w:rsidR="0067420F"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20F" w:rsidRDefault="00143CEE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</w:t>
            </w:r>
          </w:p>
          <w:p w:rsidR="0067420F" w:rsidRDefault="0067420F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0F" w:rsidRDefault="00143CEE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Krowodrza</w:t>
            </w:r>
            <w:proofErr w:type="spellEnd"/>
            <w:r>
              <w:rPr>
                <w:color w:val="000000"/>
              </w:rPr>
              <w:t xml:space="preserve"> i jej dwa parki.</w:t>
            </w:r>
          </w:p>
          <w:p w:rsidR="0067420F" w:rsidRDefault="0067420F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7420F"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20F" w:rsidRDefault="00143CEE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Dzielnica</w:t>
            </w:r>
          </w:p>
          <w:p w:rsidR="0067420F" w:rsidRDefault="0067420F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0F" w:rsidRDefault="00143CEE">
            <w:pPr>
              <w:pStyle w:val="TableContents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Krowodrza</w:t>
            </w:r>
            <w:proofErr w:type="spellEnd"/>
          </w:p>
          <w:p w:rsidR="0067420F" w:rsidRDefault="0067420F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7420F"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20F" w:rsidRDefault="00143CEE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Treść merytoryczna/historyczna</w:t>
            </w:r>
          </w:p>
          <w:p w:rsidR="0067420F" w:rsidRDefault="0067420F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0F" w:rsidRDefault="00143CEE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poniżej</w:t>
            </w:r>
          </w:p>
        </w:tc>
      </w:tr>
      <w:tr w:rsidR="0067420F"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20F" w:rsidRDefault="00143CEE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Praktyczne wskazówki</w:t>
            </w:r>
          </w:p>
          <w:p w:rsidR="0067420F" w:rsidRDefault="0067420F">
            <w:pPr>
              <w:pStyle w:val="Standard"/>
              <w:spacing w:after="0"/>
              <w:rPr>
                <w:sz w:val="24"/>
                <w:szCs w:val="24"/>
              </w:rPr>
            </w:pPr>
          </w:p>
        </w:tc>
        <w:tc>
          <w:tcPr>
            <w:tcW w:w="30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0F" w:rsidRDefault="00143CEE">
            <w:pPr>
              <w:widowControl/>
              <w:suppressLineNumbers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Proponowana trasa wycieczki :</w:t>
            </w:r>
          </w:p>
          <w:p w:rsidR="0067420F" w:rsidRDefault="0067420F">
            <w:pPr>
              <w:widowControl/>
              <w:suppressLineNumbers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Plac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Inwalidów jako  centrum  wsi  </w:t>
            </w:r>
            <w:proofErr w:type="spellStart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Krowodrza</w:t>
            </w:r>
            <w:proofErr w:type="spellEnd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, od wsi do V Dzielnicy , pochodzenie nazwy i króciutka historia : dobra i zła.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Kapliczka czy latarnia przy parku.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Park Krakowski :od parku ludowego w 1887  do parku Marka Grechuty , historia i realia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Spacer po parku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: sadzawka, sztuczna wyspa , wydzielone strefy, ekologiczny ogród zabaw dla najmłodszych.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Drzewostan , łąki i trawniki.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Ekspozycja rzeźb plenerowych 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Przejście do ul. Czarnowiejskiej i wejście na tereny zielone AGH i Uniwersytetu Rolniczego  dlaczego w </w:t>
            </w:r>
            <w:proofErr w:type="spellStart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Kr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owodrzy</w:t>
            </w:r>
            <w:proofErr w:type="spellEnd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Rzeźby przed budynkiem  dydaktycznym Uniwersytetu Rolniczego.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Ulicą Ingardena dochodzimy do bocznego wejścia do pierwszego w Europie publicznego ogrodu zabaw i gier ruchowych dla dzieci do lat 15 a był to rok 1889 dziś to Park  im. dr Henryka Jord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ana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Realizacja motta dr H. Jordana „ dawać zdrowie i radość poprzez gry w słońcu i na powietrzu” spacer pod pomnik założyciela, liczne boiska sportowe i  place zabaw.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Wychowanie patriotyczne poprzez spotkania, ogniska i upamiętnianie wielkich Polaków.  </w:t>
            </w:r>
          </w:p>
          <w:p w:rsidR="0067420F" w:rsidRDefault="00143CEE">
            <w:pPr>
              <w:widowControl/>
              <w:numPr>
                <w:ilvl w:val="0"/>
                <w:numId w:val="1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Po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mnik dla wszystkich Niedźwiedź Wojtek który poszedł na wojnę.</w:t>
            </w:r>
          </w:p>
          <w:p w:rsidR="0067420F" w:rsidRDefault="0067420F">
            <w:pPr>
              <w:widowControl/>
              <w:suppressLineNumbers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</w:p>
          <w:p w:rsidR="0067420F" w:rsidRDefault="00143CEE">
            <w:pPr>
              <w:widowControl/>
              <w:suppressLineNumbers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Z uwagi na epidemię dzieci winny mieć maseczki, przewodnik będzie miał przyłbicę. Przejście trasy to co najmniej 2 </w:t>
            </w:r>
            <w:proofErr w:type="spellStart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godziny,przyda</w:t>
            </w:r>
            <w:proofErr w:type="spellEnd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się coś do picia i drobna przekąska, w parkach są stoły pikniko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we. Cały czas przebywamy na świeżym powietrzu pożądany strój sportowy i zabezpieczenie od deszczu. W obu parkach są płatne toalety.       </w:t>
            </w:r>
          </w:p>
          <w:p w:rsidR="0067420F" w:rsidRDefault="0067420F">
            <w:pPr>
              <w:pStyle w:val="Standard"/>
              <w:spacing w:after="0"/>
              <w:rPr>
                <w:sz w:val="24"/>
                <w:szCs w:val="24"/>
              </w:rPr>
            </w:pPr>
          </w:p>
        </w:tc>
      </w:tr>
      <w:tr w:rsidR="0067420F"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20F" w:rsidRDefault="00143CEE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Materiał źródłowy – przydatne linki</w:t>
            </w:r>
          </w:p>
          <w:p w:rsidR="0067420F" w:rsidRDefault="0067420F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413" w:rsidRDefault="00EB5413" w:rsidP="00EB5413">
            <w:pPr>
              <w:widowControl/>
              <w:tabs>
                <w:tab w:val="left" w:pos="7800"/>
                <w:tab w:val="left" w:pos="7830"/>
              </w:tabs>
              <w:ind w:right="-907"/>
              <w:textAlignment w:val="baseline"/>
              <w:rPr>
                <w:rFonts w:ascii="Liberation Serif" w:eastAsia="NSimSun" w:hAnsi="Liberation Serif" w:cs="Arial"/>
                <w:b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Liberation Serif" w:eastAsia="NSimSun" w:hAnsi="Liberation Serif" w:cs="Arial"/>
                <w:b/>
                <w:color w:val="000000"/>
                <w:sz w:val="24"/>
                <w:szCs w:val="24"/>
                <w:lang w:eastAsia="zh-CN" w:bidi="hi-IN"/>
              </w:rPr>
              <w:t>Krowodrza</w:t>
            </w:r>
          </w:p>
          <w:p w:rsidR="00297DD2" w:rsidRPr="00EB5413" w:rsidRDefault="00143CEE" w:rsidP="00EB5413">
            <w:pPr>
              <w:widowControl/>
              <w:tabs>
                <w:tab w:val="left" w:pos="7800"/>
                <w:tab w:val="left" w:pos="7830"/>
              </w:tabs>
              <w:ind w:right="-907"/>
              <w:textAlignment w:val="baseline"/>
              <w:rPr>
                <w:rFonts w:ascii="Liberation Serif" w:eastAsia="NSimSun" w:hAnsi="Liberation Serif" w:cs="Arial"/>
                <w:b/>
                <w:color w:val="000000"/>
                <w:sz w:val="24"/>
                <w:szCs w:val="24"/>
                <w:lang w:eastAsia="zh-CN" w:bidi="hi-IN"/>
              </w:rPr>
            </w:pPr>
            <w:proofErr w:type="spellEnd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Pieczęć </w:t>
            </w:r>
            <w:proofErr w:type="spellStart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Krowodrzy</w:t>
            </w:r>
            <w:proofErr w:type="spellEnd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</w:t>
            </w:r>
          </w:p>
          <w:p w:rsidR="0067420F" w:rsidRDefault="00297DD2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hyperlink r:id="rId7" w:history="1">
              <w:r>
                <w:rPr>
                  <w:rStyle w:val="Hipercze"/>
                </w:rPr>
                <w:t>https://www.poczetkrakowski.pl/</w:t>
              </w:r>
            </w:hyperlink>
            <w:r w:rsidR="00143CEE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                                            </w:t>
            </w:r>
          </w:p>
          <w:p w:rsidR="0067420F" w:rsidRDefault="0067420F">
            <w:pPr>
              <w:widowControl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</w:p>
          <w:p w:rsidR="0067420F" w:rsidRDefault="00143CEE">
            <w:pPr>
              <w:widowControl/>
              <w:numPr>
                <w:ilvl w:val="0"/>
                <w:numId w:val="2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Słownik historyczno-geograficzny                               </w:t>
            </w:r>
            <w:r w:rsidR="00EB5413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słownik.ihpan.edu.pl</w:t>
            </w:r>
          </w:p>
          <w:p w:rsidR="0067420F" w:rsidRDefault="00143CEE">
            <w:pPr>
              <w:widowControl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       częś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ć III s.154</w:t>
            </w:r>
          </w:p>
          <w:p w:rsidR="0067420F" w:rsidRDefault="00143CEE">
            <w:pPr>
              <w:widowControl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                                                              </w:t>
            </w:r>
          </w:p>
          <w:p w:rsidR="0067420F" w:rsidRDefault="00143CEE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okupacja                                                                      </w:t>
            </w:r>
          </w:p>
          <w:p w:rsidR="00ED7A5B" w:rsidRDefault="00ED7A5B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hyperlink r:id="rId8" w:history="1">
              <w:r>
                <w:rPr>
                  <w:rStyle w:val="Hipercze"/>
                </w:rPr>
                <w:t>http://malopolskawiiwojnie.pl/index.php?title=Czapkiewicz_Stanis%C5%82aw</w:t>
              </w:r>
            </w:hyperlink>
          </w:p>
          <w:p w:rsidR="00297DD2" w:rsidRDefault="00143CEE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historia     </w:t>
            </w:r>
          </w:p>
          <w:p w:rsidR="0067420F" w:rsidRPr="00297DD2" w:rsidRDefault="00297DD2" w:rsidP="00297DD2">
            <w:pPr>
              <w:widowControl/>
              <w:numPr>
                <w:ilvl w:val="0"/>
                <w:numId w:val="3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hyperlink r:id="rId9" w:history="1">
              <w:r>
                <w:rPr>
                  <w:rStyle w:val="Hipercze"/>
                </w:rPr>
                <w:t>https://krowoderska.pl/krowodrza-duchacy-krowy-i-juliusz-leo/</w:t>
              </w:r>
            </w:hyperlink>
            <w:r w:rsidR="00143CEE" w:rsidRPr="00297DD2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                   </w:t>
            </w:r>
          </w:p>
          <w:p w:rsidR="00ED7A5B" w:rsidRDefault="00ED7A5B">
            <w:pPr>
              <w:widowControl/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     </w:t>
            </w:r>
          </w:p>
          <w:p w:rsidR="0067420F" w:rsidRDefault="00143CEE">
            <w:pPr>
              <w:widowControl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Park Krakowski</w:t>
            </w:r>
          </w:p>
          <w:p w:rsidR="0067420F" w:rsidRDefault="0067420F">
            <w:pPr>
              <w:widowControl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</w:p>
          <w:p w:rsidR="0067420F" w:rsidRDefault="00143CEE">
            <w:pPr>
              <w:widowControl/>
              <w:numPr>
                <w:ilvl w:val="0"/>
                <w:numId w:val="4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Barbara Stępniewska Ogrody Krakowa,  Kraków 1977</w:t>
            </w:r>
          </w:p>
          <w:p w:rsidR="0067420F" w:rsidRDefault="00143CEE">
            <w:pPr>
              <w:widowControl/>
              <w:numPr>
                <w:ilvl w:val="0"/>
                <w:numId w:val="4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Joanna </w:t>
            </w:r>
            <w:proofErr w:type="spellStart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Torowska</w:t>
            </w:r>
            <w:proofErr w:type="spellEnd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Parki Krakowa             Kraków 2005</w:t>
            </w:r>
          </w:p>
          <w:p w:rsidR="00297DD2" w:rsidRDefault="00297DD2" w:rsidP="00297DD2">
            <w:pPr>
              <w:widowControl/>
              <w:numPr>
                <w:ilvl w:val="0"/>
                <w:numId w:val="4"/>
              </w:numPr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  <w:hyperlink r:id="rId10" w:history="1">
              <w:r>
                <w:rPr>
                  <w:rStyle w:val="Hipercze"/>
                </w:rPr>
                <w:t>https://fotopolska.eu/</w:t>
              </w:r>
            </w:hyperlink>
          </w:p>
          <w:bookmarkStart w:id="0" w:name="_GoBack"/>
          <w:bookmarkEnd w:id="0"/>
          <w:p w:rsidR="0067420F" w:rsidRPr="00297DD2" w:rsidRDefault="00297DD2" w:rsidP="00297DD2">
            <w:pPr>
              <w:widowControl/>
              <w:numPr>
                <w:ilvl w:val="0"/>
                <w:numId w:val="4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r>
              <w:fldChar w:fldCharType="begin"/>
            </w:r>
            <w:r>
              <w:instrText xml:space="preserve"> HYPERLINK "http://www.zielonyblok.pl/2019/07/09/park-krakowski/" </w:instrText>
            </w:r>
            <w:r>
              <w:fldChar w:fldCharType="separate"/>
            </w:r>
            <w:r>
              <w:rPr>
                <w:rStyle w:val="Hipercze"/>
              </w:rPr>
              <w:t>http://www.zielonyblok.pl/2019/07/09/park-krakowski/</w:t>
            </w:r>
            <w:r>
              <w:fldChar w:fldCharType="end"/>
            </w:r>
          </w:p>
          <w:p w:rsidR="0067420F" w:rsidRDefault="0067420F">
            <w:pPr>
              <w:widowControl/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</w:p>
          <w:p w:rsidR="00ED7A5B" w:rsidRDefault="00ED7A5B" w:rsidP="00EB5413">
            <w:pPr>
              <w:widowControl/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</w:t>
            </w:r>
            <w:r w:rsidR="00143CEE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Park Jordana</w:t>
            </w:r>
          </w:p>
          <w:p w:rsidR="00ED7A5B" w:rsidRDefault="00143CEE">
            <w:pPr>
              <w:widowControl/>
              <w:numPr>
                <w:ilvl w:val="0"/>
                <w:numId w:val="5"/>
              </w:numPr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Joanna </w:t>
            </w:r>
            <w:proofErr w:type="spellStart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Torowska</w:t>
            </w:r>
            <w:proofErr w:type="spellEnd"/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             Park im. dr Jordana </w:t>
            </w:r>
            <w:r w:rsidR="00ED7A5B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dr Henryk </w:t>
            </w:r>
          </w:p>
          <w:p w:rsidR="00EB5413" w:rsidRPr="00EB5413" w:rsidRDefault="00EB5413">
            <w:pPr>
              <w:widowControl/>
              <w:numPr>
                <w:ilvl w:val="0"/>
                <w:numId w:val="5"/>
              </w:numPr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</w:p>
          <w:p w:rsidR="0067420F" w:rsidRDefault="00ED7A5B">
            <w:pPr>
              <w:widowControl/>
              <w:numPr>
                <w:ilvl w:val="0"/>
                <w:numId w:val="5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hyperlink r:id="rId11" w:history="1">
              <w:r w:rsidRPr="00600DB7">
                <w:rPr>
                  <w:rStyle w:val="Hipercze"/>
                </w:rPr>
                <w:t>http://www.parkjordana.org/www/index.html</w:t>
              </w:r>
            </w:hyperlink>
          </w:p>
          <w:p w:rsidR="0067420F" w:rsidRPr="00EB5413" w:rsidRDefault="00EB5413" w:rsidP="00EB5413">
            <w:pPr>
              <w:widowControl/>
              <w:numPr>
                <w:ilvl w:val="0"/>
                <w:numId w:val="5"/>
              </w:numPr>
              <w:textAlignment w:val="baseline"/>
              <w:rPr>
                <w:rFonts w:ascii="Liberation Serif" w:eastAsia="NSimSun" w:hAnsi="Liberation Serif" w:cs="Arial" w:hint="eastAsia"/>
                <w:color w:val="000000"/>
                <w:sz w:val="24"/>
                <w:szCs w:val="24"/>
                <w:lang w:eastAsia="zh-CN" w:bidi="hi-IN"/>
              </w:rPr>
            </w:pPr>
            <w:hyperlink r:id="rId12" w:history="1">
              <w:r>
                <w:rPr>
                  <w:rStyle w:val="Hipercze"/>
                </w:rPr>
                <w:t>http://www.pomnikowo.eu/strony/p_krakow_jordan.html</w:t>
              </w:r>
            </w:hyperlink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.</w:t>
            </w:r>
            <w:r w:rsidR="00ED7A5B" w:rsidRPr="00EB5413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143CEE" w:rsidRPr="00EB5413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pomnik Wojtka     filmy  11minut   </w:t>
            </w:r>
            <w:r w:rsidRPr="00EB5413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   </w:t>
            </w:r>
            <w:hyperlink r:id="rId13" w:history="1">
              <w:r>
                <w:rPr>
                  <w:rStyle w:val="Hipercze"/>
                </w:rPr>
                <w:t>https://www.youtube.com/watch?v=Bf6if6NhVWY</w:t>
              </w:r>
            </w:hyperlink>
            <w:r w:rsidR="00143CEE" w:rsidRPr="00EB5413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      </w:t>
            </w:r>
          </w:p>
          <w:p w:rsidR="0067420F" w:rsidRPr="00EB5413" w:rsidRDefault="00143CEE" w:rsidP="00EB5413">
            <w:pPr>
              <w:widowControl/>
              <w:textAlignment w:val="baseline"/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historia  Wojtka  fil</w:t>
            </w:r>
            <w:r w:rsidR="00EB5413"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>m  1 godz.        =3H7rwYgb_DA</w:t>
            </w:r>
            <w:r>
              <w:rPr>
                <w:rFonts w:ascii="Liberation Serif" w:eastAsia="NSimSun" w:hAnsi="Liberation Serif" w:cs="Arial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hyperlink r:id="rId14" w:history="1">
              <w:r w:rsidR="00EB5413">
                <w:rPr>
                  <w:rStyle w:val="Hipercze"/>
                </w:rPr>
                <w:t>https://www.youtube.com/watch?v=3H7rwYgb_DA</w:t>
              </w:r>
            </w:hyperlink>
          </w:p>
        </w:tc>
      </w:tr>
      <w:tr w:rsidR="0067420F">
        <w:trPr>
          <w:trHeight w:val="681"/>
        </w:trPr>
        <w:tc>
          <w:tcPr>
            <w:tcW w:w="19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20F" w:rsidRDefault="00143CEE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Załączniki-jeśli są</w:t>
            </w:r>
          </w:p>
        </w:tc>
        <w:tc>
          <w:tcPr>
            <w:tcW w:w="30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20F" w:rsidRDefault="0067420F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7420F" w:rsidRDefault="0067420F"/>
    <w:p w:rsidR="0067420F" w:rsidRDefault="0067420F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           Lucyna Szafraniec</w:t>
      </w:r>
    </w:p>
    <w:p w:rsidR="0067420F" w:rsidRDefault="0067420F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                                               </w:t>
      </w:r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 xml:space="preserve">   </w:t>
      </w:r>
      <w:proofErr w:type="spellStart"/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 xml:space="preserve"> i jej dwa parki.</w:t>
      </w:r>
    </w:p>
    <w:p w:rsidR="0067420F" w:rsidRDefault="0067420F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proofErr w:type="spellStart"/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 xml:space="preserve">, </w:t>
      </w:r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 xml:space="preserve">to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dawna wieś położona około 2,5 km od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centrum dzisiejszego Krakowa przy dawnym olkuskim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trakcie handlowym,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łącz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ą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cym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 Kraków z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Wrocławiem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wzmiankowana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już w akcie lokacyjnym miasta Krakowa z 1257 . Należała do parafii św. Szczepana  a parafialny kościół mieścił się wówczas na Placu Szczepańskim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.Część wsi stanowi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ł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własność księcia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krakowskiego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,który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nada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ł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ją na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własność mieszczanom krakowskim, a druga część należała do biskupów krakowskich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biskup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Iwo Odrowąż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nadał ją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sprowadzonemu przez niego do Krakowa Zakonowi Ducha Świętego, którego członk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owie byli zwani  Duchakami , założonemu przez bł. Gwidona w Montpellier we Francji około 1180 / reguła została zatwierdzona przez papieża Innocentego III w Rzymie  .  Zakon ten prowadził szpitale i przytułki dla dzieci i dorosłych. Bp Odrowąż osiedlił Duch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aków w Prądniku pod Krakowem,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lastRenderedPageBreak/>
        <w:t xml:space="preserve">a w 1244 po najeździe tatarskim bp Jan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Prandota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przeniósł zakonników do Krakowa na ul. św. Marka a ich szpital </w:t>
      </w:r>
      <w:r>
        <w:rPr>
          <w:rFonts w:ascii="Liberation Serif" w:eastAsia="NSimSun" w:hAnsi="Liberation Serif" w:cs="Arial"/>
          <w:i/>
          <w:iCs/>
          <w:sz w:val="24"/>
          <w:szCs w:val="24"/>
          <w:lang w:eastAsia="zh-CN" w:bidi="hi-IN"/>
        </w:rPr>
        <w:t>przytułek dla chorych i nieszczęśliwych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powstał na Placu Św. Ducha gdzie dziś jest teatr im. Juliusza Słowackiego.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Ostatni Duchak um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arł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 r 1823 w Krakowie, szpital zosta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ł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zburzony w związku z budową teatru mimo protestów wielu uczonych i artystów na czele z Janem Matejką.  Gałąź męska zakonu przesta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ł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istnieć a gałąź żeńska sióstr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duchaczek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istnieje w Krakowie do dzi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ś. Tak kończy się historia Duchaków i ich pierwszego szpitala w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i Krakowie.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Z 1564 zachował się widok pieczęci ławniczej wsi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co oznacza że wieś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miała swój samorząd, przedstawia ona krowi łeb z podwójnym krzyżem Duchaków między rogami. 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wieku XVIII wieś sta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ł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się jurydyką duchowną podległą biskupowi i z tego okresu z 1717 zachował  się widok herbu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-  krowa pasąca się pod drzewkiem. Stąd też wywodzi się nazwa wsi a dziś dzielnicy nr V Krakowa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,bo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tereny były rolnicze, hodowano 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rowy i prowadzono ich ubój. Wykorzystywano także skóry, ich ściąganie nazywano darciem  i tak powstała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nazwa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Krowo - 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Historia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była podobna do historii Polski i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Krakowa.W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1854  zostaje gminą podmiejską,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a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 roku 1909 twórca wielkiego Krakow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prezydent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Juliusz Leo włąc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zył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Krowodrzę jako dzielnicę XVII do miasta.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Granicę włączonej dzielnicy stanowiły: tor kolejowy do Warszawy który biegł tak jak dzisiejsza Al. 29 Listopada, ul. Montelupich wzdłuż, al. Słowackiego, rzeka Młynówka wzdłuż ul.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Grottgera jednostka wojskowa ul. Wrocławska, ul. Stachiewicza, Makowskiego, Łokietka, od północy między ul. Pachońskiego a rzeką Sudoł i rzeką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Białuchą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do przecięcia z torem kolejowym do Warszawy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Po roku 1918 stawała się dzielnicą głównie mieszkalną  międz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y innymi powstaje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tu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dom profesorów UJ , Plac Inwalidów, a  na terenach graniczących ze Śródmieściem w latach 20tych i 30tych rozpoczęto budowę gmachów AGH i Biblioteki Jagiellońskiej. Przy Placu Inwalidów powstaje Dom Śląski i akademik dla studentów ze Śl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ąska.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Za parkiem krakowskim zbudowano tzw. mały Berlin. Inwestowali tutaj bogaci Żydzi ze stolicy Niemiec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Berlina,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szukając schronienia w Krakowie już w 1933 po dojściu Hitlera do władzy. W tamtym okresie tereny dzisiejszej dzielnicy  były zamieszkane prze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 ludzi zamożnych wykonujących wolne zawody, prof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esorów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krakowskich uczelni i kadry urzędnicze. Zajmowali duże, komfortowe mieszkania lub własne domy zbudowane na przełomie wieków lub później. Właśnie to przesądziło o losach tej dzielnicy w czasie okupacji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niemieckiej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,gdzie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Niemcy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utworzyli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całkowicie dzielnicę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niemiecką.Kiedy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wkroczyli do Krakowa 6.09.1939,od razu rozpoczęli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 wysiedlanie mieszkańców z własnych mieszkań i domów, mog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li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zabrać tylko ręczny bagaż.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U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lokowan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 tutaj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wiele urzędów niemieckich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 t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ym  budzący grozę  urząd  Gestapo wraz z aresztem śledczym przy ul. Pomorskiej , który powstał już  13 września 1939. Groza tego miejsca trwa też po wojnie gdy swą siedzibę lokuje tutaj NKWD a potem UB. Późniejsza SB przenosi się do budynku naprzeciwko prz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y ul. Królewskiej 2 i na ul.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Józefitów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Na terenie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stacjonowało w dawnych wojskowych koszarach przy ul. Głowackiego, Mazowieckiej i Wrocławskiej wojsko niemieckie czyli Wermacht, mieściło się też więzienie Montelupich. W budynku głównym  AGH  mi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ał siedzibę rząd Generalnej Guberni. W akademiku Żaczek były koszary SS,  które zajmowały też budynek legionistów przy ul. Oleandry.  O terrorze niemieckim przypomina   obelisk przy ul. Grottgera  upamiętniający rozstrzelanie w dniu 20.10.1943 20  Polaków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zakładników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,w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rewanżu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działalność w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ruchu oporu. Do dziś ustalono tożsamość  zaledwie 2 osób./ Tomasza Marszałka i Tadeusza Fornala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Mimo nadzwyczaj trudnych warunków do działania ,  ruch oporu w dzielnicy był  mocny. Tutaj koncentrowała się praca kontr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wywiadu krakowskiej AK kierowanego przez mieszkańca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lastRenderedPageBreak/>
        <w:t xml:space="preserve">tej dzielnicy Stanisława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Czapkiewicza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pseudonim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Sprężyna,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także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legendarnego zgrupowania  AK ŻELBET.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Po II wojnie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jako dzielnica dzieliła losy Krakowa podczas kolejnych reform i podziałów admin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istracyjnych  miasta. Raz była mała,  raz wielka a był też okres , że jej wcale nie było. Od 1991 Kraków jest podzielony na 18 dzielnic samorządowych , w tym podziale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nosi numer V, ale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tą nazwą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określa się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dużo większ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y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obszar miasta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bo obejmując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y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4 dzisiejsze dzielnice miejskie : Prądnik Biały – IV,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– V, Bronowice VI, Zwierzyniec VII, . To pozostałość z czasów gdy Kraków dzielił się na 4 dzielnice.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Dawna wieś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znajduje się w większości na terenie dzielnicy miejskiej nr V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, jej mieszkańcy to 30 223 osoby, a powierzchnia 561,2 km/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Dzielnica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należy do dzielnic zielonych , ma 5 parków : Krakowski, Jordana, Młynówka Królewska, Kleparski,   im. Wi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centego a Paulo oraz powstają modne „ parki kieszonkowe”.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wa najstarsze pa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rki w momencie zakładania zwane ogrodami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to: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jeden założony dla dorosłych i rodzin Park Krakowski im. Marka Grechuty, a drugi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to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założony dla dzieci Park im. dr Henryka Jordana.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Na samym skraju Parku Krakowskiego stoi kapliczka będąca dawniej latarnią a mo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że latarnią umarłych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, bo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na szczycie jest miejsce na źródło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światła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,która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miała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wskazywać i oświetlać  drogę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wędrowcom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.T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tutaj mogła wskazywać drogę do pałacu królewskiego w Łobzowie, bowiem podobna kapliczka jest  także w pobliżu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pałacu.Kapliczki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takie 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mają w szczycie kaganek lub postać Chrystusa Frasobliwego, a po bokach świę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tych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którzy byli wzywani w sytuacjach trudnych czy niebezpiecznych i tak: Jan Nepomucen przy  powodzi, Krzysztof w podróży, Florian w czasie pożaru ,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czy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Barbara jako patronka dobre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j śmierci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</w:p>
    <w:p w:rsidR="0067420F" w:rsidRDefault="0067420F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b/>
          <w:bCs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>Park Krakowski im. Marka Grechuty</w:t>
      </w:r>
    </w:p>
    <w:p w:rsidR="0067420F" w:rsidRDefault="0067420F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 1885 r. było to miejsce daleko poza miastem.  Dla ówczesnych mieszkańców prawdziwy Kraków znajdował się w obrębie Plant. Obywatel Krakowa Stanisław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Rehman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cukiernik, restaurator, radny miasta wydzierżawił od wojska austriackiego  12 mórg  czyli około 7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ha ziemi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a dwa lata później w 1887 otworzył 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park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,który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miał zapewnić  mieszkańcom miasta rozrywkę i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wypoczynek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.Park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miał charakter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ogrodu ludowego tzw.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foksalu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,  zaprojektowanego według wzorów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wiedeńskich.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Park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prowadziły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do niego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monumentalne schody  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aprzeciw wylotu ul. Karmelickiej, które  zachowały się do dziś.  W parku było absolutnie wszystko dla rozrywki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: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sztuczny staw do przejażdżki łodziami, pływalnia, arena dla kolarzy, zimowa ślizgawka, huśtawki, muzyczne altany, zwierzyniec krajowej fauny, re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stauracja i cukiernio-kawiarnia.  Wieczorem teatr letni wystawiał komedie i wodewile i to w nim w 1898 miała miejsce premiera „Królowej Przedmieścia” Konstantego Krumłowskiego, najbardziej znanego wodewilu krakowskiego. Wodewil w okresie międzywojennym prz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eniesiono na ekran. Park miał połączenie tramwajowe z ul. Szewską , najpierw konne a od 1901 elektryczne. To ułatwiało dojazd mieszkańcom miasta do parku. W 1906 Park stał się własnością miasta, które wykupiło tereny od armii austriackiej chcąc umożliwić r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ozwój Krakowa w kierunku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Bronowic.Po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włączeniu tego terenu /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/ do Krakowa , zwłaszcza w okresie międzywojennym rozpoczęto jego zabudowę modernistycznymi budynkami mieszkalnymi oraz domami o  wysokim standardzie.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Krowodrza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stawała się dzielnicą ludz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 zamożnych i wykształconych.  Ludowy charakter  parku nie odpowiadał  ówczesnym mieszkańcom dzielnicy. W tym okresie park poddano renowacji likwidując wszystkie budynki drewniane. Ze starego ogrodu pozostał tylko sztuczny staw i monumentalne schody główne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go wejścia. Zmieniono kompozycję alejek z geometrycznych na bardziej swobodną, a funkcję parku z rozrywkowej na spacerowo-wypoczynkową. Powierzchnia parku zmalała do około 5 ha. I taki obszar 4,77 ha zajmuje do dziś.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 czasie II wojny park jako leżący na t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erenie dzielnicy niemieckiej od  20.06.1942 był dostępny tylko dla Niemców. Jako jedyny w Krakowie i  nosił nazwę Krakauer Park.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lastRenderedPageBreak/>
        <w:t>Po II wojnie Park Krakowski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uporządkowano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wykonano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remont stawu fontann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y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 Pojawił się też plac zabaw dla dzieci. W 1974 w Parku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Krakowskim umieszczono 19 współczesnych rzeźb plenerowych wykonanych przez najlepszych rzeźbiarzy krakowskich jak: Antoni Hajdecki, Wincenty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Kućma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, Jan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Siek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, Roman Tarkowski i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innych,wykonanych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 kamienia, metalu i  betonu. I tak park  stał się plenerową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galerią . Jedną z ciekawszych rzeźb jest „ Kompozycja „ R. Tarkowskiego inkrustowana łuskami od nabojów do sportowego karabinka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kbks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prawdziwą rewitalizację Park Krakowski czekał do 2017 r, a wcześniej  w 2015 nieco się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powiększył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,bo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włączono do parku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iewielki obszar zieleni ok.0.4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ha,między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ulicą Lea a ulicą Królewską.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Kompleksowa rewitalizacja trwała rok. Park otwarto 2 czerwca 2018 i nosi on obecnie imię Marka Grechuty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znajduje się pomiędzy ulicami: Czarnowiejską, K. Szymanowskiego, alejami Trzech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Wieszczy i Placem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Inwalidów.Jak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wygląda dziś. Park Krakowski po raz kolejny zmienił swoje oblicze od ogrodu typu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foksal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do parku XXI wieku.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Wzbogacił się o kwitnące cały rok łąki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kwietne kobierce, które swą kolorystyką ożywiają zielony i monotonny dotąd 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idok. Wszystkie ścieżki mają nowe nawierzchnie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,t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ylko aleja przelotowa najbardziej uczęszczana ma nawierzchnię asfaltową. Zainstalowano nowe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ledowe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latarnie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.Małą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architektur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ę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stanowią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: ławki, kosze na śmieci, stojaki na rowery, stoły szachowe i do gry w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ingponga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a także stoły piknikowe. Zmodernizowano plac zabaw dla dzieci od strony ul. Szymanowskiego na plac zabaw w pełni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ekologiczny.Odnowiony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staw zmienił kolor misy fontanny z niebieskiego na szary taki jaki ma element z którego tryska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woda.Park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żyje ,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organizowane są przeróżne wydarzenia od pikników narodowych i kulinarnych do prezentacji znanych artystów.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Projekt parku przygotował Marcin Gajda z Architektury Krajobrazu i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Heiner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Luz z 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Monachium.W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Parku Krakowskim rosły i rosną cenne okazy brzostów czyl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i brzozy omszonej, wiązów górskich i wiązów szypułkowych oraz rzadki okaz grabu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dębolistnego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 Dosadzono 42 drzewa  jak jesiony, jabłonie kwieciste, kasztanowce czy lipy.  Od ul. Szymanowskiego posadzono klony polne, klony pospolite i lipy krymskie. Przed d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rzewami odtworzono żywopłot a dotychczasowy 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liguster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zastąpiono dereniem jadalnym który jesienią przebarwia się na kolor  burgunda. Celem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nasadzeń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było stworzenie ścian wokół parku i wydzielonych wnętrz. Od strony al. Mickiewicza ścianę tworzą krzewy z ga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tunku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świdośliwa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,wczesną wiosną białe kwiaty jesienią przebarwiające się liście , które uzupełniają inne dotąd tam rosnące krzewy jak: leszczyna pospolita, forsycje, jaśminowiec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wonny.Łąki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reprezentują  6 grup bylin kwitnących: tawułki i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świecznice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 piwon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ie, liliowce i języczki, pióropuszniki i żywokosty, bodziszki i rdesty, marzanki i aster japoński </w:t>
      </w:r>
      <w:r>
        <w:rPr>
          <w:rFonts w:ascii="Liberation Serif" w:eastAsia="NSimSun" w:hAnsi="Liberation Serif" w:cs="Arial"/>
          <w:i/>
          <w:iCs/>
          <w:sz w:val="24"/>
          <w:szCs w:val="24"/>
          <w:lang w:eastAsia="zh-CN" w:bidi="hi-IN"/>
        </w:rPr>
        <w:t>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Taki skład bylin zapewnia kwitnienie od wczesnej wiosny do późnej jesieni. Niesadzone w grupach gatunkowych lecz mieszane dają odczucie naturalności łąk.</w:t>
      </w:r>
    </w:p>
    <w:p w:rsidR="0067420F" w:rsidRDefault="0067420F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b/>
          <w:bCs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>Park Krakowski łączy się pasem zieleni z Parkiem Jordana , są to tereny na których znajdują się budynki AGH i UR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Ten duży obszar zieleni między budynkami świadczy o dbałości dawnych budowniczych o warunki nauki i życia studentów i pracowników uczelni. Kied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y na samym początku naszej niepodległości w 1919 Naczelnik Państwa Józef Piłsudski podjął decyzję o utworzeniu Akademii Górniczej od 1922 także Hutniczej , wybrano miejsce poza centrum miasta między 2 parkami gdyż oba istniały już wcześniej a Park Krakowsk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 był wtedy większy. Budowano Akademię w latach 1923 – 1935. Obok budynku głównego budowano kolejne pawilony dla nowo powoływanych kierunków studiów. Patronem AGH został Stanisław Staszic , XVIII wieczny ojciec polskiego górnictwa węglowego . Budynek Główn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y  zdobią   rzeźby prezentujące  Górnictwo i Hutnictwo autorstwa Jana Raszki z 1935, które    zostały  zniszczone w 1954 a zrekonstruowane w roku 1979 przez Jana Sieka i Bogusza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Salwińskiego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 W 1939 r  na szczycie budynku  została umieszczona figura św. Ba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rbary  wykonana z blachy miedzianej , którą zaprojektował przez Stefana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Zbigniewicz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.  W czasie II wojny światowej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lastRenderedPageBreak/>
        <w:t>zniszczona przez Niemców wróciła na swoje miejsce w 1999r. zrekonstruowana przez Jana Sieka.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Przechodz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ąć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przez ul. Reymonta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wchodzimy na zie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lone tereny wokół jednego z budynków dydaktycznych  Uniwersytetu Rolniczego wcześniej Akademii Rolniczej im. Hugona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Kołłątaja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,wcześniej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była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tutaj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Wyższa Szkoła Rolnicza powstała w 1953 po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zlikwidowaniu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kierunków rolniczych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na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Uniwersyte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cie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Jagiellońsk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im,g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dzie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były od czasów reformy  Hugona Kołłątaja </w:t>
      </w:r>
      <w:r>
        <w:rPr>
          <w:rFonts w:ascii="Liberation Serif" w:eastAsia="NSimSun" w:hAnsi="Liberation Serif" w:cs="Arial"/>
          <w:i/>
          <w:iCs/>
          <w:sz w:val="24"/>
          <w:szCs w:val="24"/>
          <w:lang w:eastAsia="zh-CN" w:bidi="hi-IN"/>
        </w:rPr>
        <w:t>XVIII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Przed budynkiem  na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rzeźby Bronisława Chromego z lat 70 tych przedstawiające owce, bawoła, kota i hipopotama.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Przechodz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ą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c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koło budynku mijamy fontannę i jesteśmy na  ul. Ingardena którą dochodzimy do bo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cznego wejścia do </w:t>
      </w:r>
      <w:r>
        <w:rPr>
          <w:rFonts w:ascii="Liberation Serif" w:eastAsia="NSimSun" w:hAnsi="Liberation Serif" w:cs="Arial"/>
          <w:b/>
          <w:bCs/>
          <w:sz w:val="24"/>
          <w:szCs w:val="24"/>
          <w:lang w:eastAsia="zh-CN" w:bidi="hi-IN"/>
        </w:rPr>
        <w:t>Ogrodu - Parku im. dr Henryka Jordana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Park położony dzisiaj pomiędzy ulicami Władysława Reymonta, Henryka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Reymana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i al. 3 Maja  został założony w 1889 na przyległych do Błoń pastwiskach na których 2 lata wcześniej zorganizowano wystawę p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rzemysłowo – rolniczą ukazującą osiągnięcia  Galicji. Znany  społecznik , lekarz, profesor uniwersytetu i radny miasta Krakowa prof. dr Henryk Jordan /jego życiorys to gotowy scenariusz na dobry film/ zgłosił wniosek aby ten teren przeznaczyć na park rekre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acyjny dla dzieci i młodzieży. Był to pierwszy w Europie publiczny ogród gier i zabaw ruchowych dla dzieci w wieku do lat 15. Miał powierzchnię około 10ha. Dr Jordan oparł się na wzorach amerykańskich które dobrze poznał w czasie kilkuletniego pobytu i pra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cy w Stanach Zjednoczonych. Trzeba podkreślić iż Amerykanie już wtedy przykładali dużo większą wagę do ćwiczeń i gier ruchowych na świeżym powietrzu   nie tylko dla chłopców ale i dla dziewcząt niż miało to miejsce w Europie. W tym samym roku na wniosek Ra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dy Miejskiej Krakowa park został nazwany Parkiem Henryka Jordana. Henryk Jordan pokrył znaczną część kosztów urządzenia parku.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Obszar  zagospodarowano według projektu Bolesława Maleckiego była to postać znana w Krakowie gdyż to on odpowiadał za Plantacje c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zyli dzisiejsze Planty. Był to najważniejszy ogrodnik w mieście. A park urządził na wzór angielskich ogrodów krajobrazowych z nieregularną siecią ścieżek i alej oraz wieloma klombami i rozległymi trawnikami. W centralnym punkcie parku wykonano zabawowy  la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birynt ze strzyżonych grabów z klombem pośrodku. Posadzono wiele drzew dominowały graby, olchy, brzozy, tuje, kasztany i dęby. Wykorzystano drzewostan jaki pozostał po wystawie.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Z inicjatywy H. Jordana zbudowano liczne  urządzenia sportowe boiska i place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do gier sportowych, korty tenisowe, ślizgawkę , pływalnię , hale do ćwiczeń na przyrządach gimnastycznych. Zajęcia sportowe odbywały się na świeżym powietrzu , zaś  zimą korzystano z cieplejszej sali przy klasztorze Franciszkanów. Otwarto tzw. mleczarnię c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oś w rodzaju kantyny śniadaniowej dla dzieci.  Dziennie korzystało z zajęć blisko 2 tys. dzieci. Henryk Jordan zadbał aby instruktorami byli młodzi lekarze i studenci medycyny oraz nauczyciele. Aby zachęcić dzieci i młodzież do uprawnienia sportu najlepsi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gimnastycy otrzymywali od Henryka Jordana książeczki oszczędnościowo z wkładem 5 guldenów. Park realizował ustalony przez Henryka Jordana program wszechstronnego kształcenia  młodzieży. Jego podstawowym celem  był fizyczny i intelektualny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rozwój dziecka,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także wychowanie patriotyczne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bardzo ważne w okresie gdy Polska nie istniała na mapach Europy.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 tym celu postawiono w parku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45 pomników poetów, pisarzy, naukowców , artystów i bohaterów narodowych. Wykonali je ówcześni krakowscy rzeźbiarze jak Alfred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un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, Michał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Korpal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, czy Tadeusz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Błotnicki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 Popiersia z białego marmuru ustawiono na kamiennych  postumentach. W centrum parku zaprojektowano duży krąg zwany kołem pomnikowym dla 16 popiersi, oraz 7 mniejszych kręgów po 4 popiersia. Koła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pomnikowe nosiły naz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wy od osób upamiętnionych,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 wiec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koło królów,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hetmanów,twórców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i bohaterów narodowych. 8 pierwszych popiersi ustawiono już w 1889. W 1907 w parku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lastRenderedPageBreak/>
        <w:t>znajdowały się już wszystkie przewidziane pomniki 44 w kręgach i oddzielnie 1 popiersie Tadeusza Kościuszki.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 dniu 21 czerwca 1914 w centrum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dodano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pomnik założyciela i sponsora parku dr Henryka Jordana ufundowany przez miasto w 25 rocznicę założenia parku. Na pomniku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była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łacińska sentencja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Fortes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Creantur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Fortibus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et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Bonis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 czyli Z dzielnych rodzą się dzielni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 zacni.  W roku 1928  36 pomników zost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ało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zniszczonych przez nieznanych do dziś sprawców. Do wybuchu II wojny światowej zrekonstruowano 20. W czasie II wojny Niemcy usunęli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i zniszczyli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wszystkie pomniki wielkich Polaków i przeznaczyli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do utwardzania bież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ni na pobliskim stadionie Wisły który podczas wojny służył drużynie  piłkarskiej Niemieckiego Towarzystwa Sportowego w Krakowie. 22 popiersia i pomnik Jordana wykupił krakowski kamieniarz Franciszek Łuczywo i przechował je w swojej pracowni na Olszy . Po 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ojnie F. Łuczywo zwrócił 22 popiersia miastu.  Ale do parku po konserwacji wróciło tylko 14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bowiem 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okresie stalinizmu i fałszowania historii , niektórzy wielcy Polacy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musieli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zniknąć z kart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historii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Należeli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do nich: T. Rejtan, Ks. A. Kordecki,  ks. P. S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karga czy im podobni. Swoje miejsce w historii odzyskali w 1972 dzięki staraniom Towarzystwa Parku Jordana i rodziny rzeźbiarza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Korpala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 Odzyskano wtedy 8 popiersi które po renowacji zostały ustawione na jednej z bocznych  alejek parku. Park w czasie wojny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został całkowicie został zdewastowany. Po wojnie powierzchnia parku się podwoiła i  liczy obecnie ponad 20 ha. Do parku dołączono tereny dawnych torów wyścigowych. Powrócono do korzeni do koncepcji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Henryka Jordana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czyli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do gier i zabaw na świeżym powietr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zu. Wybudowano 2 boiska do siatkówki, 2 do koszykówki, boisko trawiaste, urządzenia lekkoatletyczne bieżnie, skocznie, górkę saneczkową, sadzawkę , amfiteatr, założono oświetlenie elektryczne. W 1957 roku powołano Towarzystwo Parku im. dr Henryka Jordana 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tóre zarządza parkiem. Odtworzono na wzór pierwotnego założenia koło pomnikowe i umieszczono w nich 12 uratowanych  popiersi na starych postumentach. W latach 60tych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wykonano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4 brakujące popiersia / </w:t>
      </w:r>
      <w:r>
        <w:rPr>
          <w:rFonts w:ascii="Liberation Serif" w:eastAsia="NSimSun" w:hAnsi="Liberation Serif" w:cs="Arial"/>
          <w:i/>
          <w:iCs/>
          <w:sz w:val="24"/>
          <w:szCs w:val="24"/>
          <w:lang w:eastAsia="zh-CN" w:bidi="hi-IN"/>
        </w:rPr>
        <w:t>J. Długosza, J. Lelewela, J. Kochanowskiego , i H. Kołłąt</w:t>
      </w:r>
      <w:r>
        <w:rPr>
          <w:rFonts w:ascii="Liberation Serif" w:eastAsia="NSimSun" w:hAnsi="Liberation Serif" w:cs="Arial"/>
          <w:i/>
          <w:iCs/>
          <w:sz w:val="24"/>
          <w:szCs w:val="24"/>
          <w:lang w:eastAsia="zh-CN" w:bidi="hi-IN"/>
        </w:rPr>
        <w:t>aja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/ . Małych kręgów pomnikowych po wojnie nie odtworzono. W latach 70tych zbudowano pawilon gastronomiczny zwany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Jordanówką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Kontynuując myśl twórcy tego parku o utrwalanie pamięci o wielkich Polakach Towarzystwo Parku Jordana od lat 70tych ozdabiało park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popiersiami zasłużonych Polaków. W związku  ze zbliżającą się 100 rocznicą odzyskania niepodległości Towarzystwo Parku Jordana przedstawiło władzom miasta propozycję  utworzenia galerii Ojców Niepodległości i Bohaterów XX wieku. Jej realizacja trwa . Wcze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śniej odsłonięto  pomnik Marszałka Józefa Piłsudskiego, Odsłonięto pomniki Ignacego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Daszyńskiego,Romana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Dmowskiego, gen. Józefa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Hallera,Wojciecha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Korfantego, i Wincentego Witosa.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Wśród  bohaterów XX  znaj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dują się ci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którzy przez lata byli wyklęci z pamięci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narodowej od dowódców Polskich Sił Zbrojnych na Zachodzie jak: gen. Władysław Anders, gen. Stanisław Sosabowski, gen. Stanisław Maczek, bohaterów niezłomnych i wyklętych gen. August Emil Fieldorf -Nil,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rtm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Witold Pilecki, gen Leopold Okulicki  - Niedźwiad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ek,  Karolina Lanckorońska, Danuta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Siedzikówna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– Inka-, gen. Elżbieta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Zawacka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–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Zo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-, mjr Zygmunt Szendzielorz – Łupaszka-, mjr Łukasz Ciepliński – Pług, mjr Hieronim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Dekutowski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– Zapora- oraz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ostatni partyzant antykomunistycznego podziemia  sierżant Józef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Franczak  - Lalek - walczący do 1963.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I ostatni w tej galerii bohaterów uczestnik bitwy pod Monte Cassino w maju 1944  kapral Wojtek niedźwiedź maskotka żołnierzy gen Andersa, a w parku ulubieniec małych spacerowiczów . W tej alejce i w innych można przej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ść śladami wielkich Polaków tworzących naszą historię.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Dziś w parku Jordana jest ponad 50 pomników i pojawiają się opinie aby zaniechać a przynajmniej   ograniczyć dalszą działalność pomnikową na tym terenie .Park nie może być tylko galerią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pomników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,ale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winien pozostać tym czym miał być w założeniach dr Jordana 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lastRenderedPageBreak/>
        <w:t xml:space="preserve">przede wszystkim miejscem zabawy i uprawiania sportu przez dzieci i młodzież. Dziś  mają one do dyspozycji  boiska do siatkówki, koszykówki i piłki nożnej, </w:t>
      </w:r>
      <w:proofErr w:type="spellStart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skate</w:t>
      </w:r>
      <w:proofErr w:type="spellEnd"/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 xml:space="preserve"> park, miasteczko rowerowe ruchu dro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gowego, place zabaw dla najmłodszych, górka saneczkowa, w tym roku Park Jordana wzbogacił się o wodny plac zabaw.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W tej chwili park jest monitorowany co podnosi bezpieczeństwo jego gości.</w:t>
      </w:r>
    </w:p>
    <w:p w:rsidR="0067420F" w:rsidRDefault="00143CEE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Za Krakowem poszły inne miasta Galicji jako pierwszy był Sanok, a po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tem Lwów, Jarosław, Nowy Sącz czy Tarnopol, a potem miasta zaboru pruskiego  Katowice i zaboru rosyjskiego Warszawa, Płock, Kalisz i Lublin w których powstawały ogrody  jordanowskie. Przed II wojną światową, w każdym większym mieście polskim był ogród jord</w:t>
      </w:r>
      <w:r>
        <w:rPr>
          <w:rFonts w:ascii="Liberation Serif" w:eastAsia="NSimSun" w:hAnsi="Liberation Serif" w:cs="Arial"/>
          <w:sz w:val="24"/>
          <w:szCs w:val="24"/>
          <w:lang w:eastAsia="zh-CN" w:bidi="hi-IN"/>
        </w:rPr>
        <w:t>anowski.</w:t>
      </w:r>
    </w:p>
    <w:p w:rsidR="0067420F" w:rsidRDefault="0067420F">
      <w:pPr>
        <w:widowControl/>
        <w:textAlignment w:val="baseline"/>
        <w:rPr>
          <w:rFonts w:ascii="Liberation Serif" w:eastAsia="NSimSun" w:hAnsi="Liberation Serif" w:cs="Arial" w:hint="eastAsia"/>
          <w:sz w:val="24"/>
          <w:szCs w:val="24"/>
          <w:lang w:eastAsia="zh-CN" w:bidi="hi-IN"/>
        </w:rPr>
      </w:pPr>
    </w:p>
    <w:p w:rsidR="0067420F" w:rsidRDefault="0067420F"/>
    <w:sectPr w:rsidR="0067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Print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F81"/>
    <w:multiLevelType w:val="multilevel"/>
    <w:tmpl w:val="0BFF6F81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1C621844"/>
    <w:multiLevelType w:val="multilevel"/>
    <w:tmpl w:val="1C6218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5F66943"/>
    <w:multiLevelType w:val="multilevel"/>
    <w:tmpl w:val="35F66943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62D145F8"/>
    <w:multiLevelType w:val="multilevel"/>
    <w:tmpl w:val="62D145F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6C2C23E0"/>
    <w:multiLevelType w:val="multilevel"/>
    <w:tmpl w:val="6C2C23E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ED"/>
    <w:rsid w:val="000007B0"/>
    <w:rsid w:val="00037B9E"/>
    <w:rsid w:val="00143CEE"/>
    <w:rsid w:val="00147ED0"/>
    <w:rsid w:val="0020720B"/>
    <w:rsid w:val="002775B6"/>
    <w:rsid w:val="00297DD2"/>
    <w:rsid w:val="00483546"/>
    <w:rsid w:val="0053313B"/>
    <w:rsid w:val="0067420F"/>
    <w:rsid w:val="00754960"/>
    <w:rsid w:val="009A3FED"/>
    <w:rsid w:val="00AA12A6"/>
    <w:rsid w:val="00AD784E"/>
    <w:rsid w:val="00B374FA"/>
    <w:rsid w:val="00CE71ED"/>
    <w:rsid w:val="00D1356F"/>
    <w:rsid w:val="00EB5413"/>
    <w:rsid w:val="00ED1176"/>
    <w:rsid w:val="00ED7A5B"/>
    <w:rsid w:val="0328505B"/>
    <w:rsid w:val="04FF2910"/>
    <w:rsid w:val="0B4B4C64"/>
    <w:rsid w:val="0E8D5ACC"/>
    <w:rsid w:val="11780CA8"/>
    <w:rsid w:val="171C14F4"/>
    <w:rsid w:val="17382A5F"/>
    <w:rsid w:val="18094ED0"/>
    <w:rsid w:val="1E0B0265"/>
    <w:rsid w:val="226423C0"/>
    <w:rsid w:val="2333678C"/>
    <w:rsid w:val="24C1702E"/>
    <w:rsid w:val="269A5DB2"/>
    <w:rsid w:val="27154B97"/>
    <w:rsid w:val="27CE3ED3"/>
    <w:rsid w:val="28A47E20"/>
    <w:rsid w:val="34B14C65"/>
    <w:rsid w:val="3E922425"/>
    <w:rsid w:val="40C2486B"/>
    <w:rsid w:val="41C64B2E"/>
    <w:rsid w:val="444C2DA7"/>
    <w:rsid w:val="45BB7F76"/>
    <w:rsid w:val="45E102FC"/>
    <w:rsid w:val="487F39A2"/>
    <w:rsid w:val="4F0B6FA7"/>
    <w:rsid w:val="5053058E"/>
    <w:rsid w:val="57832A63"/>
    <w:rsid w:val="5921505C"/>
    <w:rsid w:val="59272FD5"/>
    <w:rsid w:val="5CC67BE7"/>
    <w:rsid w:val="5E68324B"/>
    <w:rsid w:val="605C0907"/>
    <w:rsid w:val="6A89521A"/>
    <w:rsid w:val="6AF55620"/>
    <w:rsid w:val="6B436478"/>
    <w:rsid w:val="6ED8243D"/>
    <w:rsid w:val="72B45FC0"/>
    <w:rsid w:val="78B81931"/>
    <w:rsid w:val="7C23482A"/>
    <w:rsid w:val="7C8B6876"/>
    <w:rsid w:val="7C9B1A5A"/>
    <w:rsid w:val="7DE2090E"/>
    <w:rsid w:val="7EFB4572"/>
    <w:rsid w:val="7F8C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</w:pPr>
    <w:rPr>
      <w:rFonts w:ascii="Calibri" w:eastAsia="Calibri" w:hAnsi="Calibri" w:cs="Tahoma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/>
    </w:pPr>
    <w:rPr>
      <w:rFonts w:ascii="Calibri" w:eastAsia="Calibri" w:hAnsi="Calibri" w:cs="Calibri"/>
      <w:color w:val="00000A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  <w:spacing w:after="0"/>
      <w:textAlignment w:val="baseline"/>
    </w:pPr>
    <w:rPr>
      <w:rFonts w:ascii="Liberation Serif" w:eastAsia="NSimSun" w:hAnsi="Liberation Serif" w:cs="Arial"/>
      <w:color w:val="auto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7DD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41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413"/>
    <w:rPr>
      <w:rFonts w:ascii="Tahoma" w:eastAsia="Calibri" w:hAnsi="Tahoma" w:cs="Tahoma"/>
      <w:kern w:val="3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</w:pPr>
    <w:rPr>
      <w:rFonts w:ascii="Calibri" w:eastAsia="Calibri" w:hAnsi="Calibri" w:cs="Tahoma"/>
      <w:kern w:val="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/>
    </w:pPr>
    <w:rPr>
      <w:rFonts w:ascii="Calibri" w:eastAsia="Calibri" w:hAnsi="Calibri" w:cs="Calibri"/>
      <w:color w:val="00000A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  <w:spacing w:after="0"/>
      <w:textAlignment w:val="baseline"/>
    </w:pPr>
    <w:rPr>
      <w:rFonts w:ascii="Liberation Serif" w:eastAsia="NSimSun" w:hAnsi="Liberation Serif" w:cs="Arial"/>
      <w:color w:val="auto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97DD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41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413"/>
    <w:rPr>
      <w:rFonts w:ascii="Tahoma" w:eastAsia="Calibri" w:hAnsi="Tahoma" w:cs="Tahoma"/>
      <w:kern w:val="3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polskawiiwojnie.pl/index.php?title=Czapkiewicz_Stanis%C5%82aw" TargetMode="External"/><Relationship Id="rId13" Type="http://schemas.openxmlformats.org/officeDocument/2006/relationships/hyperlink" Target="https://www.youtube.com/watch?v=Bf6if6NhVW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oczetkrakowski.pl/" TargetMode="External"/><Relationship Id="rId12" Type="http://schemas.openxmlformats.org/officeDocument/2006/relationships/hyperlink" Target="http://www.pomnikowo.eu/strony/p_krakow_jorda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kjordana.org/www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otopolska.e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owoderska.pl/krowodrza-duchacy-krowy-i-juliusz-leo/" TargetMode="External"/><Relationship Id="rId14" Type="http://schemas.openxmlformats.org/officeDocument/2006/relationships/hyperlink" Target="https://www.youtube.com/watch?v=3H7rwYgb_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3566</Words>
  <Characters>21398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SO_1</dc:creator>
  <cp:lastModifiedBy>SO_1</cp:lastModifiedBy>
  <cp:revision>2</cp:revision>
  <cp:lastPrinted>2020-09-02T13:26:00Z</cp:lastPrinted>
  <dcterms:created xsi:type="dcterms:W3CDTF">2020-09-02T13:27:00Z</dcterms:created>
  <dcterms:modified xsi:type="dcterms:W3CDTF">2020-09-02T13:27:00Z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1045-11.2.0.9635</vt:lpwstr>
  </property>
</Properties>
</file>