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2B540" w14:textId="77777777" w:rsidR="005F0CA1" w:rsidRDefault="009A5BD1">
      <w:bookmarkStart w:id="0" w:name="_GoBack"/>
      <w:bookmarkEnd w:id="0"/>
      <w:r w:rsidRPr="009A5BD1">
        <w:rPr>
          <w:noProof/>
          <w:lang w:eastAsia="pl-PL"/>
        </w:rPr>
        <w:drawing>
          <wp:inline distT="0" distB="0" distL="0" distR="0" wp14:anchorId="6FCF61AD" wp14:editId="01E30D95">
            <wp:extent cx="5760720" cy="32397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035D5" w14:textId="77777777" w:rsidR="009A5BD1" w:rsidRDefault="009A5BD1">
      <w:r>
        <w:t>Legenda:</w:t>
      </w:r>
    </w:p>
    <w:p w14:paraId="60CE278F" w14:textId="77777777" w:rsidR="009A5BD1" w:rsidRDefault="009A5BD1" w:rsidP="009A5BD1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cs="Calibri"/>
          <w:color w:val="00000A"/>
          <w:sz w:val="24"/>
          <w:szCs w:val="24"/>
        </w:rPr>
      </w:pPr>
      <w:r w:rsidRPr="00B81F82">
        <w:rPr>
          <w:rFonts w:cs="Calibri"/>
          <w:color w:val="00000A"/>
          <w:sz w:val="24"/>
          <w:szCs w:val="24"/>
        </w:rPr>
        <w:t>Plac Jana Matejki – legenda o św. Florianie</w:t>
      </w:r>
    </w:p>
    <w:p w14:paraId="5FD08A77" w14:textId="2E219008" w:rsidR="009A5BD1" w:rsidRPr="00B81F82" w:rsidRDefault="009A5BD1" w:rsidP="009A5BD1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cs="Calibri"/>
          <w:color w:val="00000A"/>
          <w:sz w:val="24"/>
          <w:szCs w:val="24"/>
        </w:rPr>
      </w:pPr>
      <w:r w:rsidRPr="00B81F82">
        <w:rPr>
          <w:rFonts w:cs="Calibri"/>
          <w:color w:val="00000A"/>
          <w:sz w:val="24"/>
          <w:szCs w:val="24"/>
        </w:rPr>
        <w:t>Rynek Główny – l</w:t>
      </w:r>
      <w:r>
        <w:rPr>
          <w:rFonts w:cs="Calibri"/>
          <w:color w:val="00000A"/>
          <w:sz w:val="24"/>
          <w:szCs w:val="24"/>
        </w:rPr>
        <w:t xml:space="preserve">egenda o zaklętych gołębiach ; </w:t>
      </w:r>
      <w:r w:rsidRPr="00B81F82">
        <w:rPr>
          <w:rFonts w:cs="Calibri"/>
          <w:color w:val="00000A"/>
          <w:sz w:val="24"/>
          <w:szCs w:val="24"/>
        </w:rPr>
        <w:t xml:space="preserve">Kościół Mariacki – legenda o dwóch wieżach, o hejnale </w:t>
      </w:r>
      <w:r>
        <w:rPr>
          <w:rFonts w:cs="Calibri"/>
          <w:color w:val="00000A"/>
          <w:sz w:val="24"/>
          <w:szCs w:val="24"/>
        </w:rPr>
        <w:t>;</w:t>
      </w:r>
      <w:r w:rsidRPr="00B81F82">
        <w:rPr>
          <w:rFonts w:cs="Calibri"/>
          <w:color w:val="00000A"/>
          <w:sz w:val="24"/>
          <w:szCs w:val="24"/>
        </w:rPr>
        <w:t xml:space="preserve"> Sukiennice – nóż, którym brat brata zabił</w:t>
      </w:r>
      <w:r>
        <w:rPr>
          <w:rFonts w:cs="Calibri"/>
          <w:color w:val="00000A"/>
          <w:sz w:val="24"/>
          <w:szCs w:val="24"/>
        </w:rPr>
        <w:t xml:space="preserve"> ;  </w:t>
      </w:r>
      <w:r w:rsidRPr="00B81F82">
        <w:rPr>
          <w:rFonts w:cs="Calibri"/>
          <w:color w:val="00000A"/>
          <w:sz w:val="24"/>
          <w:szCs w:val="24"/>
        </w:rPr>
        <w:t xml:space="preserve">Pałac Krzysztofory – legenda o skarbach </w:t>
      </w:r>
      <w:proofErr w:type="spellStart"/>
      <w:r w:rsidRPr="00B81F82">
        <w:rPr>
          <w:rFonts w:cs="Calibri"/>
          <w:color w:val="00000A"/>
          <w:sz w:val="24"/>
          <w:szCs w:val="24"/>
        </w:rPr>
        <w:t>krzysztoforskich</w:t>
      </w:r>
      <w:proofErr w:type="spellEnd"/>
      <w:r w:rsidRPr="00B81F82">
        <w:rPr>
          <w:rFonts w:cs="Calibri"/>
          <w:color w:val="00000A"/>
          <w:sz w:val="24"/>
          <w:szCs w:val="24"/>
        </w:rPr>
        <w:t>, legendy z wiązane z Panem Twardowskim</w:t>
      </w:r>
    </w:p>
    <w:p w14:paraId="5E5CD830" w14:textId="77777777" w:rsidR="009A5BD1" w:rsidRDefault="009A5BD1" w:rsidP="009A5BD1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cs="Calibri"/>
          <w:color w:val="00000A"/>
          <w:sz w:val="24"/>
          <w:szCs w:val="24"/>
        </w:rPr>
      </w:pPr>
      <w:r w:rsidRPr="00B81F82">
        <w:rPr>
          <w:rFonts w:cs="Calibri"/>
          <w:color w:val="00000A"/>
          <w:sz w:val="24"/>
          <w:szCs w:val="24"/>
        </w:rPr>
        <w:t>Krużganki klasztorne Karmelitów na P</w:t>
      </w:r>
      <w:r>
        <w:rPr>
          <w:rFonts w:cs="Calibri"/>
          <w:color w:val="00000A"/>
          <w:sz w:val="24"/>
          <w:szCs w:val="24"/>
        </w:rPr>
        <w:t>i</w:t>
      </w:r>
      <w:r w:rsidRPr="00B81F82">
        <w:rPr>
          <w:rFonts w:cs="Calibri"/>
          <w:color w:val="00000A"/>
          <w:sz w:val="24"/>
          <w:szCs w:val="24"/>
        </w:rPr>
        <w:t>asku – legenda o uzdrowieniu Władysława Hermana ; kaplica Matki Boskiej Piaskowej – powstanie cudownego obrazu ; ściana zewnętrzna kościoła – stópka królowej Jadwigi</w:t>
      </w:r>
    </w:p>
    <w:p w14:paraId="2ADE84ED" w14:textId="4BC9925A" w:rsidR="009A5BD1" w:rsidRDefault="009A5BD1" w:rsidP="009A5BD1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cs="Calibri"/>
          <w:color w:val="00000A"/>
          <w:sz w:val="24"/>
          <w:szCs w:val="24"/>
        </w:rPr>
      </w:pPr>
      <w:r w:rsidRPr="00C3416A">
        <w:rPr>
          <w:rFonts w:cs="Calibri"/>
          <w:color w:val="00000A"/>
          <w:sz w:val="24"/>
          <w:szCs w:val="24"/>
        </w:rPr>
        <w:t xml:space="preserve">Collegium </w:t>
      </w:r>
      <w:proofErr w:type="spellStart"/>
      <w:r w:rsidRPr="00C3416A">
        <w:rPr>
          <w:rFonts w:cs="Calibri"/>
          <w:color w:val="00000A"/>
          <w:sz w:val="24"/>
          <w:szCs w:val="24"/>
        </w:rPr>
        <w:t>Maius</w:t>
      </w:r>
      <w:proofErr w:type="spellEnd"/>
      <w:r w:rsidRPr="00C3416A">
        <w:rPr>
          <w:rFonts w:cs="Calibri"/>
          <w:color w:val="00000A"/>
          <w:sz w:val="24"/>
          <w:szCs w:val="24"/>
        </w:rPr>
        <w:t xml:space="preserve"> – legenda o Nawojce</w:t>
      </w:r>
    </w:p>
    <w:p w14:paraId="359E499F" w14:textId="786EA048" w:rsidR="009A5BD1" w:rsidRDefault="009A5BD1" w:rsidP="009A5BD1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cs="Calibri"/>
          <w:color w:val="00000A"/>
          <w:sz w:val="24"/>
          <w:szCs w:val="24"/>
        </w:rPr>
      </w:pPr>
      <w:r w:rsidRPr="00C3416A">
        <w:rPr>
          <w:rFonts w:cs="Calibri"/>
          <w:color w:val="00000A"/>
          <w:sz w:val="24"/>
          <w:szCs w:val="24"/>
        </w:rPr>
        <w:t xml:space="preserve">Wawel – katedra – grobowiec Kazimierza Wielkiego ; możliwość opowiedzenia legend o biednym grajku i Lajkoniku - widok na Zwierzyniec, o </w:t>
      </w:r>
      <w:proofErr w:type="spellStart"/>
      <w:r w:rsidRPr="00C3416A">
        <w:rPr>
          <w:rFonts w:cs="Calibri"/>
          <w:color w:val="00000A"/>
          <w:sz w:val="24"/>
          <w:szCs w:val="24"/>
        </w:rPr>
        <w:t>Walgierzu</w:t>
      </w:r>
      <w:proofErr w:type="spellEnd"/>
      <w:r w:rsidRPr="00C3416A">
        <w:rPr>
          <w:rFonts w:cs="Calibri"/>
          <w:color w:val="00000A"/>
          <w:sz w:val="24"/>
          <w:szCs w:val="24"/>
        </w:rPr>
        <w:t xml:space="preserve"> </w:t>
      </w:r>
      <w:proofErr w:type="spellStart"/>
      <w:r w:rsidRPr="00C3416A">
        <w:rPr>
          <w:rFonts w:cs="Calibri"/>
          <w:color w:val="00000A"/>
          <w:sz w:val="24"/>
          <w:szCs w:val="24"/>
        </w:rPr>
        <w:t>Wdałym</w:t>
      </w:r>
      <w:proofErr w:type="spellEnd"/>
      <w:r w:rsidRPr="00C3416A">
        <w:rPr>
          <w:rFonts w:cs="Calibri"/>
          <w:color w:val="00000A"/>
          <w:sz w:val="24"/>
          <w:szCs w:val="24"/>
        </w:rPr>
        <w:t xml:space="preserve"> – widok na Tyniec oraz o Czarnej księżniczce z Krzemionek – widok na Podgórze</w:t>
      </w:r>
    </w:p>
    <w:p w14:paraId="147B2438" w14:textId="77777777" w:rsidR="009A5BD1" w:rsidRDefault="009A5BD1" w:rsidP="009A5BD1">
      <w:pPr>
        <w:pStyle w:val="Standard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Pomnik Smoka Wawelskiego i tablica upamiętniająca księcia Kraka – założyciela miasta, ojca księżniczki Wandy</w:t>
      </w:r>
    </w:p>
    <w:p w14:paraId="53292872" w14:textId="77777777" w:rsidR="009A5BD1" w:rsidRPr="00B81F82" w:rsidRDefault="009A5BD1" w:rsidP="009A5BD1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cs="Calibri"/>
          <w:color w:val="00000A"/>
          <w:sz w:val="24"/>
          <w:szCs w:val="24"/>
        </w:rPr>
      </w:pPr>
      <w:r w:rsidRPr="00B81F82">
        <w:rPr>
          <w:rFonts w:cs="Calibri"/>
          <w:color w:val="00000A"/>
          <w:sz w:val="24"/>
          <w:szCs w:val="24"/>
        </w:rPr>
        <w:t>ul. Kupa – synagoga Izaaka</w:t>
      </w:r>
    </w:p>
    <w:p w14:paraId="6D018EC7" w14:textId="77777777" w:rsidR="009A5BD1" w:rsidRDefault="009A5BD1"/>
    <w:sectPr w:rsidR="009A5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16B55"/>
    <w:multiLevelType w:val="hybridMultilevel"/>
    <w:tmpl w:val="428EA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67193"/>
    <w:multiLevelType w:val="hybridMultilevel"/>
    <w:tmpl w:val="066EF314"/>
    <w:lvl w:ilvl="0" w:tplc="2CD0739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2F550D"/>
    <w:multiLevelType w:val="hybridMultilevel"/>
    <w:tmpl w:val="B3C4E970"/>
    <w:lvl w:ilvl="0" w:tplc="DE7CB60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D1"/>
    <w:rsid w:val="00223132"/>
    <w:rsid w:val="003E0241"/>
    <w:rsid w:val="00437D88"/>
    <w:rsid w:val="005F0CA1"/>
    <w:rsid w:val="009A5BD1"/>
    <w:rsid w:val="00E3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D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5BD1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D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5BD1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SO_1</cp:lastModifiedBy>
  <cp:revision>2</cp:revision>
  <dcterms:created xsi:type="dcterms:W3CDTF">2020-08-27T11:52:00Z</dcterms:created>
  <dcterms:modified xsi:type="dcterms:W3CDTF">2020-08-27T11:52:00Z</dcterms:modified>
</cp:coreProperties>
</file>