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05" w:rsidRPr="0065369E" w:rsidRDefault="00454605" w:rsidP="004546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rekrutacji do oddziałów integracyjnych i terapeutycznych klasy pierwszej liceów ogólnokształcących (dla młodzieży), techników oraz branżowych szkół I stopnia na rok szkolny 20</w:t>
      </w:r>
      <w:r w:rsidR="0065369E" w:rsidRPr="006536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20/2021</w:t>
      </w:r>
    </w:p>
    <w:p w:rsidR="00454605" w:rsidRPr="0065369E" w:rsidRDefault="00454605" w:rsidP="0045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Rekrutacja do oddziałów integracyjnych.</w:t>
      </w:r>
    </w:p>
    <w:p w:rsidR="00454605" w:rsidRPr="0065369E" w:rsidRDefault="00454605" w:rsidP="0045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oddziałów integracyjnych,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wniosek rodziców (prawnych opiekunów), </w:t>
      </w:r>
      <w:r w:rsidRPr="00653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przyjmowani są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uczniowie posiadający orzeczenie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potrzebie kształcenia specjalnego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(1-5 uczniów w oddziale liczącym nie więcej niż 20 uczniów), wydane przez zespół orzekający działający w</w:t>
      </w:r>
      <w:r w:rsid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poradni psychologiczno-pedagogicznej, w tym publicznej poradni specjalistycznej –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podstawie skierowania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. Uczniów zamieszkałych na terenie Gminy Miejskiej Kraków do odpowiedniej szkoły kieruje Wydział Edukacji Urzędu Miasta Krakowa. Uczniom zamieszkałym poza Gminą Miejską Kraków skierowanie wydaje również Wydział Edukacji UMK, w miarę wolnych miejsc (obowiązek zapewnienia odpowiedniej formy kształcenia uczniom posiadającym orzeczenie o potrzebie kształcenia specjalnego ciąży na jednostce samorządu terytorialnego właściwej ze względu na miejsce zamieszkania ucznia i</w:t>
      </w:r>
      <w:r w:rsidR="0027319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kierują wniosek do właściwego starosty).</w:t>
      </w:r>
    </w:p>
    <w:p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uczniowie nieposiadający orzeczenia o potrzebie kształcenia specjalnego 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(15-9 uczniów w oddziale liczącym nie więcej niż 20 uczniów) -  </w:t>
      </w:r>
      <w:r w:rsidRPr="006536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zasadach ogólnych.</w:t>
      </w:r>
    </w:p>
    <w:p w:rsidR="00454605" w:rsidRPr="0065369E" w:rsidRDefault="00454605" w:rsidP="005C7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536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Rekrutacja do klas terapeutycznych –</w:t>
      </w:r>
      <w:r w:rsidRPr="0065369E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ucznia nauczaniem w klasie terapeutycznej wymaga opinii poradni psychologiczno-pedagogicznej, w tym poradni specjalistycznej.</w:t>
      </w:r>
    </w:p>
    <w:p w:rsidR="006E7CEB" w:rsidRPr="005C761A" w:rsidRDefault="006E7CE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E7CEB" w:rsidRPr="005C761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05"/>
    <w:rsid w:val="002424B2"/>
    <w:rsid w:val="00273194"/>
    <w:rsid w:val="002821A0"/>
    <w:rsid w:val="00454605"/>
    <w:rsid w:val="005C761A"/>
    <w:rsid w:val="0065369E"/>
    <w:rsid w:val="006E7CEB"/>
    <w:rsid w:val="00B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8FBC"/>
  <w15:docId w15:val="{D109A4F0-3F11-49BA-89C8-36A34CC0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Tomasz</dc:creator>
  <cp:lastModifiedBy>Zemanek Tomasz</cp:lastModifiedBy>
  <cp:revision>4</cp:revision>
  <cp:lastPrinted>2019-03-11T13:01:00Z</cp:lastPrinted>
  <dcterms:created xsi:type="dcterms:W3CDTF">2020-03-05T12:51:00Z</dcterms:created>
  <dcterms:modified xsi:type="dcterms:W3CDTF">2020-06-16T05:54:00Z</dcterms:modified>
</cp:coreProperties>
</file>