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jc w:val="center"/>
        <w:rPr>
          <w:b w:val="1"/>
          <w:sz w:val="24"/>
          <w:szCs w:val="24"/>
        </w:rPr>
      </w:pPr>
      <w:r w:rsidDel="00000000" w:rsidR="00000000" w:rsidRPr="00000000">
        <w:rPr>
          <w:b w:val="1"/>
          <w:sz w:val="24"/>
          <w:szCs w:val="24"/>
          <w:rtl w:val="0"/>
        </w:rPr>
        <w:t xml:space="preserve">Usytuowanie i podstawowe parametry drogi pożarowej</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sz w:val="24"/>
          <w:szCs w:val="24"/>
          <w:rtl w:val="0"/>
        </w:rPr>
        <w:t xml:space="preserve">Zgodnie z treścią § 12 ust. 2 [7] droga pożarowa powinna spełniać następujące warunki dotyczące usytuowania względem obiektu: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sz w:val="24"/>
          <w:szCs w:val="24"/>
          <w:rtl w:val="0"/>
        </w:rPr>
        <w:t xml:space="preserve">1)         powinna przebiegać wzdłuż dłuższego boku budynku na całej jego długości</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sz w:val="24"/>
          <w:szCs w:val="24"/>
          <w:rtl w:val="0"/>
        </w:rPr>
        <w:t xml:space="preserve">2)         jeśli krótszy bok budynku ma więcej niż 60 m, to droga pożarowa powinna znajdować się po obu jego stronach</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sz w:val="24"/>
          <w:szCs w:val="24"/>
          <w:rtl w:val="0"/>
        </w:rPr>
        <w:t xml:space="preserve">3)         droga pożarowa powinna być umiejscowiona tak by bliższa jej krawędź była usytuowana w odległości 5-15 m (dla budynków zaliczonych do kategorii ZL – ZL V) od ściany budynku albo 5-25 m (w przypadku pozostałych obiektów).</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sz w:val="24"/>
          <w:szCs w:val="24"/>
          <w:rtl w:val="0"/>
        </w:rPr>
        <w:t xml:space="preserve">4)         pomiędzy drogą pożarową a obiektem nie mogą znajdować się żadne stałe elementy zagospodarowania ani drzewa/krzewy o wysokości powyżej 3 m. Należy więc uważać, że na tym odcinku nie powinny być przewidywane, żadne elementy, których związanie z gruntem lub parametry (waga, rozmiar) mogłyby utrudnić dostęp do obszaru pomiędzy drogą pożarową a budynkiem.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sz w:val="24"/>
          <w:szCs w:val="24"/>
          <w:rtl w:val="0"/>
        </w:rPr>
        <w:t xml:space="preserve">Zakres wymagań dla ZL</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b w:val="1"/>
          <w:sz w:val="24"/>
          <w:szCs w:val="24"/>
        </w:rPr>
      </w:pPr>
      <w:r w:rsidDel="00000000" w:rsidR="00000000" w:rsidRPr="00000000">
        <w:rPr>
          <w:b w:val="1"/>
          <w:sz w:val="24"/>
          <w:szCs w:val="24"/>
          <w:rtl w:val="0"/>
        </w:rPr>
        <w:t xml:space="preserve">Droga pożarowa o utwardzonej nawierzchni, umożliwiająca dojazd o każdej porze roku pojazdów jednostek ochrony przeciwpożarowej do obiektu budowlanego, powinna być doprowadzona do budynku zawierającego strefę pożarową zakwalifikowaną do kategorii zagrożenia ludzi ZL l.</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sz w:val="24"/>
          <w:szCs w:val="24"/>
          <w:rtl w:val="0"/>
        </w:rPr>
        <w:t xml:space="preserve">Droga pożarowa powinna przebiegać wzdłuż dłuższego boku budynku na całej jego długości, a w przypadku gdy krótszy bok budynku ma więcej niż 60 m z jego dwóch stron, przy czym bliższa krawędź drogi pożarowej musi być oddalona od ściany budynku o 5-15 m dla obiektów zaliczanych do kategorii zagrożenia ludzi i o 5-25 m dla pozostałych obiektów. Pomiędzy tą drogą i ścianą budynku nie mogą występować stałe elementy zagospodarowania terenu lub drzewa i krzewy o wysokości przekraczającej 3 m, uniemożliwiające dostęp do elewacji budynku za pomocą podnośników i drabin mechanicznych.</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sz w:val="24"/>
          <w:szCs w:val="24"/>
          <w:rtl w:val="0"/>
        </w:rPr>
        <w:t xml:space="preserve">Wyjścia z obiektów budowlanych zaliczanych do kategorii ZL I zagrożenia ludzi powinny mieć połączenie z drogą pożarową, dojściem o szerokości minimalnej 1,5 m i długości nie większej niż 50 m, w sposób zapewniający dotarcie bezpośrednio lub drogami ewakuacyjnymi do każdej strefy pożarowej w tych obiektach.</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b w:val="1"/>
          <w:sz w:val="24"/>
          <w:szCs w:val="24"/>
          <w:rtl w:val="0"/>
        </w:rPr>
        <w:t xml:space="preserve">Droga pożarowa powinna zapewniać przejazd bez cofania lub powinna być zakończona placem manewrowym o wymiarach 20 m x 20 m, względnie można przewidzieć inne rozwiązania umożliwiające zawrócenie pojazdu.</w:t>
      </w:r>
      <w:r w:rsidDel="00000000" w:rsidR="00000000" w:rsidRPr="00000000">
        <w:rPr>
          <w:sz w:val="24"/>
          <w:szCs w:val="24"/>
          <w:rtl w:val="0"/>
        </w:rPr>
        <w:t xml:space="preserve"> Dopuszcza się wykonanie odcinka drogi pożarowej o długości nie większej niż 15 m, z którego wyjazd jest możliwy jedynie przez cofanie pojazdu. Najmniejszy promień zewnętrznego łuku drogi pożarowej nie może wynosić mniej niż 11 m.</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b w:val="1"/>
          <w:sz w:val="24"/>
          <w:szCs w:val="24"/>
          <w:rtl w:val="0"/>
        </w:rPr>
        <w:t xml:space="preserve">Minimalna szerokość drogi pożarowej powinna wynosić co najmniej 4 m</w:t>
      </w:r>
      <w:r w:rsidDel="00000000" w:rsidR="00000000" w:rsidRPr="00000000">
        <w:rPr>
          <w:sz w:val="24"/>
          <w:szCs w:val="24"/>
          <w:rtl w:val="0"/>
        </w:rPr>
        <w:t xml:space="preserve">, a jej nachylenie podłużne nie może przekraczać 5%. Ponadto na odcinkach o długości 10 m od tych miejsc, należy zapewnić dojazd i wyjazd oraz na odcinku o długości 15 m od miejsc doprowadzenia jej do budynku.</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sz w:val="24"/>
          <w:szCs w:val="24"/>
          <w:rtl w:val="0"/>
        </w:rPr>
        <w:t xml:space="preserve">Zgodnie z § 12 ust. 1 pkt 3 i 4 [7] w obrębie miasta oraz na terenie działki, na której jest usytuowany obiekt budowlany, o którym mowa w § 12 ust. 1 pkt 3 i 4, droga pożarowa powinna umożliwiać przejazd pojazdów o nacisku osi na nawierzchnię jezdni co najmniej 100 kN (kiloniutonów), a jej minimalna szerokość w miejscach innych niż wymienione w ust. 1 nie może być mniejsza niż 3,5 m.</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sz w:val="24"/>
          <w:szCs w:val="24"/>
        </w:rPr>
      </w:pPr>
      <w:r w:rsidDel="00000000" w:rsidR="00000000" w:rsidRPr="00000000">
        <w:rPr>
          <w:sz w:val="24"/>
          <w:szCs w:val="24"/>
          <w:rtl w:val="0"/>
        </w:rPr>
        <w:t xml:space="preserve">W szczególnie uzasadnionych przypadkach, gdy spełnienie wymagań dotyczących doprowadzenia drogi pożarowej do obiektu budowlanego jest niemożliwe ze względu na lokalne uwarunkowania lub jest uzasadnione przyjęcie innych rozwiązań, na wniosek właściciela budynku, obiektu budowlanego lub terenu, dopuszcza się stosowanie rozwiązań zamiennych zapewniających niepogorszenie warunków ochrony przeciwpożarowej obiektu, uzgodnionych z właściwym miejscowo komendantem wojewódzkim Państwowej Straży Pożarnej.</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